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1B77" w:rsidRDefault="006A5C11">
      <w:r>
        <w:rPr>
          <w:lang w:val="en-US"/>
        </w:rPr>
        <w:drawing>
          <wp:inline distT="0" distB="0" distL="0" distR="0">
            <wp:extent cx="4724400" cy="62007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ScreenHunter_40 Sep. 14 05.41.jpg"/>
                    <pic:cNvPicPr/>
                  </pic:nvPicPr>
                  <pic:blipFill>
                    <a:blip r:embed="rId7">
                      <a:extLst>
                        <a:ext uri="{28A0092B-C50C-407E-A947-70E740481C1C}">
                          <a14:useLocalDpi xmlns:a14="http://schemas.microsoft.com/office/drawing/2010/main" val="0"/>
                        </a:ext>
                      </a:extLst>
                    </a:blip>
                    <a:stretch>
                      <a:fillRect/>
                    </a:stretch>
                  </pic:blipFill>
                  <pic:spPr>
                    <a:xfrm>
                      <a:off x="0" y="0"/>
                      <a:ext cx="4724400" cy="6200775"/>
                    </a:xfrm>
                    <a:prstGeom prst="rect">
                      <a:avLst/>
                    </a:prstGeom>
                  </pic:spPr>
                </pic:pic>
              </a:graphicData>
            </a:graphic>
          </wp:inline>
        </w:drawing>
      </w:r>
    </w:p>
    <w:p w:rsidR="006A5C11" w:rsidRDefault="006A5C11">
      <w:r>
        <w:rPr>
          <w:lang w:val="en-US"/>
        </w:rPr>
        <w:lastRenderedPageBreak/>
        <w:drawing>
          <wp:inline distT="0" distB="0" distL="0" distR="0">
            <wp:extent cx="5943600" cy="35312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1-Bookfest 2014 001 AUREL IONESCU.jpg"/>
                    <pic:cNvPicPr/>
                  </pic:nvPicPr>
                  <pic:blipFill>
                    <a:blip r:embed="rId8">
                      <a:extLst>
                        <a:ext uri="{28A0092B-C50C-407E-A947-70E740481C1C}">
                          <a14:useLocalDpi xmlns:a14="http://schemas.microsoft.com/office/drawing/2010/main" val="0"/>
                        </a:ext>
                      </a:extLst>
                    </a:blip>
                    <a:stretch>
                      <a:fillRect/>
                    </a:stretch>
                  </pic:blipFill>
                  <pic:spPr>
                    <a:xfrm>
                      <a:off x="0" y="0"/>
                      <a:ext cx="5943600" cy="3531235"/>
                    </a:xfrm>
                    <a:prstGeom prst="rect">
                      <a:avLst/>
                    </a:prstGeom>
                  </pic:spPr>
                </pic:pic>
              </a:graphicData>
            </a:graphic>
          </wp:inline>
        </w:drawing>
      </w:r>
    </w:p>
    <w:p w:rsidR="00A24E96" w:rsidRPr="00A24E96" w:rsidRDefault="00A24E96">
      <w:pPr>
        <w:rPr>
          <w:color w:val="FF0000"/>
          <w:sz w:val="48"/>
          <w:szCs w:val="48"/>
        </w:rPr>
      </w:pPr>
      <w:r>
        <w:rPr>
          <w:color w:val="FF0000"/>
          <w:sz w:val="48"/>
          <w:szCs w:val="48"/>
        </w:rPr>
        <w:t>BOOKFEST 2014 LANSARE VOLUM 3 NUMELE STRAZILOR DI BUCURESTI</w:t>
      </w:r>
    </w:p>
    <w:p w:rsidR="00A24E96" w:rsidRDefault="00A24E96">
      <w:r>
        <w:rPr>
          <w:lang w:val="en-US"/>
        </w:rPr>
        <w:lastRenderedPageBreak/>
        <w:drawing>
          <wp:inline distT="0" distB="0" distL="0" distR="0">
            <wp:extent cx="5943600" cy="235394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7067708_2114414208647681_3311403339786223616_o.jpg"/>
                    <pic:cNvPicPr/>
                  </pic:nvPicPr>
                  <pic:blipFill>
                    <a:blip r:embed="rId9">
                      <a:extLst>
                        <a:ext uri="{28A0092B-C50C-407E-A947-70E740481C1C}">
                          <a14:useLocalDpi xmlns:a14="http://schemas.microsoft.com/office/drawing/2010/main" val="0"/>
                        </a:ext>
                      </a:extLst>
                    </a:blip>
                    <a:stretch>
                      <a:fillRect/>
                    </a:stretch>
                  </pic:blipFill>
                  <pic:spPr>
                    <a:xfrm>
                      <a:off x="0" y="0"/>
                      <a:ext cx="5943600" cy="2353945"/>
                    </a:xfrm>
                    <a:prstGeom prst="rect">
                      <a:avLst/>
                    </a:prstGeom>
                  </pic:spPr>
                </pic:pic>
              </a:graphicData>
            </a:graphic>
          </wp:inline>
        </w:drawing>
      </w:r>
      <w:r>
        <w:rPr>
          <w:lang w:val="en-US"/>
        </w:rPr>
        <w:drawing>
          <wp:inline distT="0" distB="0" distL="0" distR="0">
            <wp:extent cx="5943600" cy="44577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4.jpg"/>
                    <pic:cNvPicPr/>
                  </pic:nvPicPr>
                  <pic:blipFill>
                    <a:blip r:embed="rId1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3901440" cy="5201920"/>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5.jpg"/>
                    <pic:cNvPicPr/>
                  </pic:nvPicPr>
                  <pic:blipFill>
                    <a:blip r:embed="rId11">
                      <a:extLst>
                        <a:ext uri="{28A0092B-C50C-407E-A947-70E740481C1C}">
                          <a14:useLocalDpi xmlns:a14="http://schemas.microsoft.com/office/drawing/2010/main" val="0"/>
                        </a:ext>
                      </a:extLst>
                    </a:blip>
                    <a:stretch>
                      <a:fillRect/>
                    </a:stretch>
                  </pic:blipFill>
                  <pic:spPr>
                    <a:xfrm>
                      <a:off x="0" y="0"/>
                      <a:ext cx="3901440" cy="5201920"/>
                    </a:xfrm>
                    <a:prstGeom prst="rect">
                      <a:avLst/>
                    </a:prstGeom>
                  </pic:spPr>
                </pic:pic>
              </a:graphicData>
            </a:graphic>
          </wp:inline>
        </w:drawing>
      </w:r>
      <w:r>
        <w:rPr>
          <w:lang w:val="en-US"/>
        </w:rPr>
        <w:lastRenderedPageBreak/>
        <w:drawing>
          <wp:inline distT="0" distB="0" distL="0" distR="0">
            <wp:extent cx="5943600" cy="44577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6.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7.jpg"/>
                    <pic:cNvPicPr/>
                  </pic:nvPicPr>
                  <pic:blipFill>
                    <a:blip r:embed="rId1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8.jpg"/>
                    <pic:cNvPicPr/>
                  </pic:nvPicPr>
                  <pic:blipFill>
                    <a:blip r:embed="rId1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09.jpg"/>
                    <pic:cNvPicPr/>
                  </pic:nvPicPr>
                  <pic:blipFill>
                    <a:blip r:embed="rId1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3901440" cy="5201920"/>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0.jpg"/>
                    <pic:cNvPicPr/>
                  </pic:nvPicPr>
                  <pic:blipFill>
                    <a:blip r:embed="rId16">
                      <a:extLst>
                        <a:ext uri="{28A0092B-C50C-407E-A947-70E740481C1C}">
                          <a14:useLocalDpi xmlns:a14="http://schemas.microsoft.com/office/drawing/2010/main" val="0"/>
                        </a:ext>
                      </a:extLst>
                    </a:blip>
                    <a:stretch>
                      <a:fillRect/>
                    </a:stretch>
                  </pic:blipFill>
                  <pic:spPr>
                    <a:xfrm>
                      <a:off x="0" y="0"/>
                      <a:ext cx="3901440" cy="5201920"/>
                    </a:xfrm>
                    <a:prstGeom prst="rect">
                      <a:avLst/>
                    </a:prstGeom>
                  </pic:spPr>
                </pic:pic>
              </a:graphicData>
            </a:graphic>
          </wp:inline>
        </w:drawing>
      </w:r>
      <w:r>
        <w:rPr>
          <w:lang w:val="en-US"/>
        </w:rPr>
        <w:lastRenderedPageBreak/>
        <w:drawing>
          <wp:inline distT="0" distB="0" distL="0" distR="0">
            <wp:extent cx="5943600" cy="44577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1.jpg"/>
                    <pic:cNvPicPr/>
                  </pic:nvPicPr>
                  <pic:blipFill>
                    <a:blip r:embed="rId1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2.jpg"/>
                    <pic:cNvPicPr/>
                  </pic:nvPicPr>
                  <pic:blipFill>
                    <a:blip r:embed="rId1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3.jpg"/>
                    <pic:cNvPicPr/>
                  </pic:nvPicPr>
                  <pic:blipFill>
                    <a:blip r:embed="rId1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4.jpg"/>
                    <pic:cNvPicPr/>
                  </pic:nvPicPr>
                  <pic:blipFill>
                    <a:blip r:embed="rId2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5.jpg"/>
                    <pic:cNvPicPr/>
                  </pic:nvPicPr>
                  <pic:blipFill>
                    <a:blip r:embed="rId21">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6.jpg"/>
                    <pic:cNvPicPr/>
                  </pic:nvPicPr>
                  <pic:blipFill>
                    <a:blip r:embed="rId22">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7.jpg"/>
                    <pic:cNvPicPr/>
                  </pic:nvPicPr>
                  <pic:blipFill>
                    <a:blip r:embed="rId2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8.jpg"/>
                    <pic:cNvPicPr/>
                  </pic:nvPicPr>
                  <pic:blipFill>
                    <a:blip r:embed="rId2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19.jpg"/>
                    <pic:cNvPicPr/>
                  </pic:nvPicPr>
                  <pic:blipFill>
                    <a:blip r:embed="rId2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0.jpg"/>
                    <pic:cNvPicPr/>
                  </pic:nvPicPr>
                  <pic:blipFill>
                    <a:blip r:embed="rId2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1.jpg"/>
                    <pic:cNvPicPr/>
                  </pic:nvPicPr>
                  <pic:blipFill>
                    <a:blip r:embed="rId2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2.jpg"/>
                    <pic:cNvPicPr/>
                  </pic:nvPicPr>
                  <pic:blipFill>
                    <a:blip r:embed="rId2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3.jpg"/>
                    <pic:cNvPicPr/>
                  </pic:nvPicPr>
                  <pic:blipFill>
                    <a:blip r:embed="rId2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4.jpg"/>
                    <pic:cNvPicPr/>
                  </pic:nvPicPr>
                  <pic:blipFill>
                    <a:blip r:embed="rId3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5.jpg"/>
                    <pic:cNvPicPr/>
                  </pic:nvPicPr>
                  <pic:blipFill>
                    <a:blip r:embed="rId31">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6.jpg"/>
                    <pic:cNvPicPr/>
                  </pic:nvPicPr>
                  <pic:blipFill>
                    <a:blip r:embed="rId32">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7.jpg"/>
                    <pic:cNvPicPr/>
                  </pic:nvPicPr>
                  <pic:blipFill>
                    <a:blip r:embed="rId3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8.jpg"/>
                    <pic:cNvPicPr/>
                  </pic:nvPicPr>
                  <pic:blipFill>
                    <a:blip r:embed="rId3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29.jpg"/>
                    <pic:cNvPicPr/>
                  </pic:nvPicPr>
                  <pic:blipFill>
                    <a:blip r:embed="rId3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0.jpg"/>
                    <pic:cNvPicPr/>
                  </pic:nvPicPr>
                  <pic:blipFill>
                    <a:blip r:embed="rId3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1.jpg"/>
                    <pic:cNvPicPr/>
                  </pic:nvPicPr>
                  <pic:blipFill>
                    <a:blip r:embed="rId3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2.jpg"/>
                    <pic:cNvPicPr/>
                  </pic:nvPicPr>
                  <pic:blipFill>
                    <a:blip r:embed="rId3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3.jpg"/>
                    <pic:cNvPicPr/>
                  </pic:nvPicPr>
                  <pic:blipFill>
                    <a:blip r:embed="rId3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4.jpg"/>
                    <pic:cNvPicPr/>
                  </pic:nvPicPr>
                  <pic:blipFill>
                    <a:blip r:embed="rId4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5.jpg"/>
                    <pic:cNvPicPr/>
                  </pic:nvPicPr>
                  <pic:blipFill>
                    <a:blip r:embed="rId41">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6.jpg"/>
                    <pic:cNvPicPr/>
                  </pic:nvPicPr>
                  <pic:blipFill>
                    <a:blip r:embed="rId42">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7.jpg"/>
                    <pic:cNvPicPr/>
                  </pic:nvPicPr>
                  <pic:blipFill>
                    <a:blip r:embed="rId4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8.jpg"/>
                    <pic:cNvPicPr/>
                  </pic:nvPicPr>
                  <pic:blipFill>
                    <a:blip r:embed="rId4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39.jpg"/>
                    <pic:cNvPicPr/>
                  </pic:nvPicPr>
                  <pic:blipFill>
                    <a:blip r:embed="rId4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0.jpg"/>
                    <pic:cNvPicPr/>
                  </pic:nvPicPr>
                  <pic:blipFill>
                    <a:blip r:embed="rId4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1.jpg"/>
                    <pic:cNvPicPr/>
                  </pic:nvPicPr>
                  <pic:blipFill>
                    <a:blip r:embed="rId4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2.jpg"/>
                    <pic:cNvPicPr/>
                  </pic:nvPicPr>
                  <pic:blipFill>
                    <a:blip r:embed="rId4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3.jpg"/>
                    <pic:cNvPicPr/>
                  </pic:nvPicPr>
                  <pic:blipFill>
                    <a:blip r:embed="rId4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3901440" cy="5201920"/>
            <wp:effectExtent l="0" t="0" r="381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4.jpg"/>
                    <pic:cNvPicPr/>
                  </pic:nvPicPr>
                  <pic:blipFill>
                    <a:blip r:embed="rId50">
                      <a:extLst>
                        <a:ext uri="{28A0092B-C50C-407E-A947-70E740481C1C}">
                          <a14:useLocalDpi xmlns:a14="http://schemas.microsoft.com/office/drawing/2010/main" val="0"/>
                        </a:ext>
                      </a:extLst>
                    </a:blip>
                    <a:stretch>
                      <a:fillRect/>
                    </a:stretch>
                  </pic:blipFill>
                  <pic:spPr>
                    <a:xfrm>
                      <a:off x="0" y="0"/>
                      <a:ext cx="3901440" cy="5201920"/>
                    </a:xfrm>
                    <a:prstGeom prst="rect">
                      <a:avLst/>
                    </a:prstGeom>
                  </pic:spPr>
                </pic:pic>
              </a:graphicData>
            </a:graphic>
          </wp:inline>
        </w:drawing>
      </w:r>
      <w:r>
        <w:rPr>
          <w:lang w:val="en-US"/>
        </w:rPr>
        <w:lastRenderedPageBreak/>
        <w:drawing>
          <wp:inline distT="0" distB="0" distL="0" distR="0">
            <wp:extent cx="3901440" cy="5201920"/>
            <wp:effectExtent l="0" t="0" r="381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5.jpg"/>
                    <pic:cNvPicPr/>
                  </pic:nvPicPr>
                  <pic:blipFill>
                    <a:blip r:embed="rId51">
                      <a:extLst>
                        <a:ext uri="{28A0092B-C50C-407E-A947-70E740481C1C}">
                          <a14:useLocalDpi xmlns:a14="http://schemas.microsoft.com/office/drawing/2010/main" val="0"/>
                        </a:ext>
                      </a:extLst>
                    </a:blip>
                    <a:stretch>
                      <a:fillRect/>
                    </a:stretch>
                  </pic:blipFill>
                  <pic:spPr>
                    <a:xfrm>
                      <a:off x="0" y="0"/>
                      <a:ext cx="3901440" cy="5201920"/>
                    </a:xfrm>
                    <a:prstGeom prst="rect">
                      <a:avLst/>
                    </a:prstGeom>
                  </pic:spPr>
                </pic:pic>
              </a:graphicData>
            </a:graphic>
          </wp:inline>
        </w:drawing>
      </w:r>
      <w:r>
        <w:rPr>
          <w:lang w:val="en-US"/>
        </w:rPr>
        <w:lastRenderedPageBreak/>
        <w:drawing>
          <wp:inline distT="0" distB="0" distL="0" distR="0">
            <wp:extent cx="3901440" cy="5201920"/>
            <wp:effectExtent l="0" t="0" r="381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6.jpg"/>
                    <pic:cNvPicPr/>
                  </pic:nvPicPr>
                  <pic:blipFill>
                    <a:blip r:embed="rId52">
                      <a:extLst>
                        <a:ext uri="{28A0092B-C50C-407E-A947-70E740481C1C}">
                          <a14:useLocalDpi xmlns:a14="http://schemas.microsoft.com/office/drawing/2010/main" val="0"/>
                        </a:ext>
                      </a:extLst>
                    </a:blip>
                    <a:stretch>
                      <a:fillRect/>
                    </a:stretch>
                  </pic:blipFill>
                  <pic:spPr>
                    <a:xfrm>
                      <a:off x="0" y="0"/>
                      <a:ext cx="3901440" cy="5201920"/>
                    </a:xfrm>
                    <a:prstGeom prst="rect">
                      <a:avLst/>
                    </a:prstGeom>
                  </pic:spPr>
                </pic:pic>
              </a:graphicData>
            </a:graphic>
          </wp:inline>
        </w:drawing>
      </w:r>
      <w:r>
        <w:rPr>
          <w:lang w:val="en-US"/>
        </w:rPr>
        <w:lastRenderedPageBreak/>
        <w:drawing>
          <wp:inline distT="0" distB="0" distL="0" distR="0">
            <wp:extent cx="5943600" cy="445770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7.jpg"/>
                    <pic:cNvPicPr/>
                  </pic:nvPicPr>
                  <pic:blipFill>
                    <a:blip r:embed="rId5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8.jpg"/>
                    <pic:cNvPicPr/>
                  </pic:nvPicPr>
                  <pic:blipFill>
                    <a:blip r:embed="rId5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49.jpg"/>
                    <pic:cNvPicPr/>
                  </pic:nvPicPr>
                  <pic:blipFill>
                    <a:blip r:embed="rId5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50.jpg"/>
                    <pic:cNvPicPr/>
                  </pic:nvPicPr>
                  <pic:blipFill>
                    <a:blip r:embed="rId5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51.jpg"/>
                    <pic:cNvPicPr/>
                  </pic:nvPicPr>
                  <pic:blipFill>
                    <a:blip r:embed="rId5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52.jpg"/>
                    <pic:cNvPicPr/>
                  </pic:nvPicPr>
                  <pic:blipFill>
                    <a:blip r:embed="rId5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53.jpg"/>
                    <pic:cNvPicPr/>
                  </pic:nvPicPr>
                  <pic:blipFill>
                    <a:blip r:embed="rId5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fest 2014 054.jpg"/>
                    <pic:cNvPicPr/>
                  </pic:nvPicPr>
                  <pic:blipFill>
                    <a:blip r:embed="rId6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drawing>
          <wp:inline distT="0" distB="0" distL="0" distR="0">
            <wp:extent cx="5943600" cy="366395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2.jpg"/>
                    <pic:cNvPicPr/>
                  </pic:nvPicPr>
                  <pic:blipFill>
                    <a:blip r:embed="rId61">
                      <a:extLst>
                        <a:ext uri="{28A0092B-C50C-407E-A947-70E740481C1C}">
                          <a14:useLocalDpi xmlns:a14="http://schemas.microsoft.com/office/drawing/2010/main" val="0"/>
                        </a:ext>
                      </a:extLst>
                    </a:blip>
                    <a:stretch>
                      <a:fillRect/>
                    </a:stretch>
                  </pic:blipFill>
                  <pic:spPr>
                    <a:xfrm>
                      <a:off x="0" y="0"/>
                      <a:ext cx="5943600" cy="3663950"/>
                    </a:xfrm>
                    <a:prstGeom prst="rect">
                      <a:avLst/>
                    </a:prstGeom>
                  </pic:spPr>
                </pic:pic>
              </a:graphicData>
            </a:graphic>
          </wp:inline>
        </w:drawing>
      </w:r>
      <w:r>
        <w:rPr>
          <w:lang w:val="en-US"/>
        </w:rPr>
        <w:lastRenderedPageBreak/>
        <w:drawing>
          <wp:inline distT="0" distB="0" distL="0" distR="0">
            <wp:extent cx="5943600" cy="445770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3.jpg"/>
                    <pic:cNvPicPr/>
                  </pic:nvPicPr>
                  <pic:blipFill>
                    <a:blip r:embed="rId62">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313555"/>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4.jpg"/>
                    <pic:cNvPicPr/>
                  </pic:nvPicPr>
                  <pic:blipFill>
                    <a:blip r:embed="rId63">
                      <a:extLst>
                        <a:ext uri="{28A0092B-C50C-407E-A947-70E740481C1C}">
                          <a14:useLocalDpi xmlns:a14="http://schemas.microsoft.com/office/drawing/2010/main" val="0"/>
                        </a:ext>
                      </a:extLst>
                    </a:blip>
                    <a:stretch>
                      <a:fillRect/>
                    </a:stretch>
                  </pic:blipFill>
                  <pic:spPr>
                    <a:xfrm>
                      <a:off x="0" y="0"/>
                      <a:ext cx="5943600" cy="4313555"/>
                    </a:xfrm>
                    <a:prstGeom prst="rect">
                      <a:avLst/>
                    </a:prstGeom>
                  </pic:spPr>
                </pic:pic>
              </a:graphicData>
            </a:graphic>
          </wp:inline>
        </w:drawing>
      </w:r>
      <w:r>
        <w:rPr>
          <w:lang w:val="en-US"/>
        </w:rPr>
        <w:lastRenderedPageBreak/>
        <w:drawing>
          <wp:inline distT="0" distB="0" distL="0" distR="0">
            <wp:extent cx="5943600" cy="4457700"/>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5.jpg"/>
                    <pic:cNvPicPr/>
                  </pic:nvPicPr>
                  <pic:blipFill>
                    <a:blip r:embed="rId6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6.jpg"/>
                    <pic:cNvPicPr/>
                  </pic:nvPicPr>
                  <pic:blipFill>
                    <a:blip r:embed="rId6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7.jpg"/>
                    <pic:cNvPicPr/>
                  </pic:nvPicPr>
                  <pic:blipFill>
                    <a:blip r:embed="rId6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8.jpg"/>
                    <pic:cNvPicPr/>
                  </pic:nvPicPr>
                  <pic:blipFill>
                    <a:blip r:embed="rId6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99.jpg"/>
                    <pic:cNvPicPr/>
                  </pic:nvPicPr>
                  <pic:blipFill>
                    <a:blip r:embed="rId6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00.jpg"/>
                    <pic:cNvPicPr/>
                  </pic:nvPicPr>
                  <pic:blipFill>
                    <a:blip r:embed="rId6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01.jpg"/>
                    <pic:cNvPicPr/>
                  </pic:nvPicPr>
                  <pic:blipFill>
                    <a:blip r:embed="rId7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02.jpg"/>
                    <pic:cNvPicPr/>
                  </pic:nvPicPr>
                  <pic:blipFill>
                    <a:blip r:embed="rId71">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39285"/>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1.jpg"/>
                    <pic:cNvPicPr/>
                  </pic:nvPicPr>
                  <pic:blipFill>
                    <a:blip r:embed="rId72">
                      <a:extLst>
                        <a:ext uri="{28A0092B-C50C-407E-A947-70E740481C1C}">
                          <a14:useLocalDpi xmlns:a14="http://schemas.microsoft.com/office/drawing/2010/main" val="0"/>
                        </a:ext>
                      </a:extLst>
                    </a:blip>
                    <a:stretch>
                      <a:fillRect/>
                    </a:stretch>
                  </pic:blipFill>
                  <pic:spPr>
                    <a:xfrm>
                      <a:off x="0" y="0"/>
                      <a:ext cx="5943600" cy="4439285"/>
                    </a:xfrm>
                    <a:prstGeom prst="rect">
                      <a:avLst/>
                    </a:prstGeom>
                  </pic:spPr>
                </pic:pic>
              </a:graphicData>
            </a:graphic>
          </wp:inline>
        </w:drawing>
      </w:r>
      <w:r>
        <w:rPr>
          <w:lang w:val="en-US"/>
        </w:rPr>
        <w:lastRenderedPageBreak/>
        <w:drawing>
          <wp:inline distT="0" distB="0" distL="0" distR="0">
            <wp:extent cx="5943600" cy="4457700"/>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2.jpg"/>
                    <pic:cNvPicPr/>
                  </pic:nvPicPr>
                  <pic:blipFill>
                    <a:blip r:embed="rId73">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drawing>
          <wp:inline distT="0" distB="0" distL="0" distR="0">
            <wp:extent cx="5943600" cy="3343275"/>
            <wp:effectExtent l="0" t="0" r="0" b="952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3.jpg"/>
                    <pic:cNvPicPr/>
                  </pic:nvPicPr>
                  <pic:blipFill>
                    <a:blip r:embed="rId74">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r>
        <w:rPr>
          <w:lang w:val="en-US"/>
        </w:rPr>
        <w:lastRenderedPageBreak/>
        <w:drawing>
          <wp:inline distT="0" distB="0" distL="0" distR="0">
            <wp:extent cx="5943600" cy="4457700"/>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4.jpg"/>
                    <pic:cNvPicPr/>
                  </pic:nvPicPr>
                  <pic:blipFill>
                    <a:blip r:embed="rId7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drawing>
          <wp:inline distT="0" distB="0" distL="0" distR="0">
            <wp:extent cx="5943600" cy="3343275"/>
            <wp:effectExtent l="0" t="0" r="0" b="9525"/>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5.jpg"/>
                    <pic:cNvPicPr/>
                  </pic:nvPicPr>
                  <pic:blipFill>
                    <a:blip r:embed="rId76">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r>
        <w:rPr>
          <w:lang w:val="en-US"/>
        </w:rPr>
        <w:lastRenderedPageBreak/>
        <w:drawing>
          <wp:inline distT="0" distB="0" distL="0" distR="0">
            <wp:extent cx="5943600" cy="445770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6.jpg"/>
                    <pic:cNvPicPr/>
                  </pic:nvPicPr>
                  <pic:blipFill>
                    <a:blip r:embed="rId77">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377.jpg"/>
                    <pic:cNvPicPr/>
                  </pic:nvPicPr>
                  <pic:blipFill>
                    <a:blip r:embed="rId78">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drawing>
          <wp:inline distT="0" distB="0" distL="0" distR="0">
            <wp:extent cx="5943600" cy="3663950"/>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432taa.jpg"/>
                    <pic:cNvPicPr/>
                  </pic:nvPicPr>
                  <pic:blipFill>
                    <a:blip r:embed="rId79">
                      <a:extLst>
                        <a:ext uri="{28A0092B-C50C-407E-A947-70E740481C1C}">
                          <a14:useLocalDpi xmlns:a14="http://schemas.microsoft.com/office/drawing/2010/main" val="0"/>
                        </a:ext>
                      </a:extLst>
                    </a:blip>
                    <a:stretch>
                      <a:fillRect/>
                    </a:stretch>
                  </pic:blipFill>
                  <pic:spPr>
                    <a:xfrm>
                      <a:off x="0" y="0"/>
                      <a:ext cx="5943600" cy="3663950"/>
                    </a:xfrm>
                    <a:prstGeom prst="rect">
                      <a:avLst/>
                    </a:prstGeom>
                  </pic:spPr>
                </pic:pic>
              </a:graphicData>
            </a:graphic>
          </wp:inline>
        </w:drawing>
      </w:r>
      <w:r>
        <w:rPr>
          <w:lang w:val="en-US"/>
        </w:rPr>
        <w:lastRenderedPageBreak/>
        <w:drawing>
          <wp:inline distT="0" distB="0" distL="0" distR="0">
            <wp:extent cx="5943600" cy="3640455"/>
            <wp:effectExtent l="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488t.jpg"/>
                    <pic:cNvPicPr/>
                  </pic:nvPicPr>
                  <pic:blipFill>
                    <a:blip r:embed="rId80">
                      <a:extLst>
                        <a:ext uri="{28A0092B-C50C-407E-A947-70E740481C1C}">
                          <a14:useLocalDpi xmlns:a14="http://schemas.microsoft.com/office/drawing/2010/main" val="0"/>
                        </a:ext>
                      </a:extLst>
                    </a:blip>
                    <a:stretch>
                      <a:fillRect/>
                    </a:stretch>
                  </pic:blipFill>
                  <pic:spPr>
                    <a:xfrm>
                      <a:off x="0" y="0"/>
                      <a:ext cx="5943600" cy="3640455"/>
                    </a:xfrm>
                    <a:prstGeom prst="rect">
                      <a:avLst/>
                    </a:prstGeom>
                  </pic:spPr>
                </pic:pic>
              </a:graphicData>
            </a:graphic>
          </wp:inline>
        </w:drawing>
      </w:r>
      <w:r>
        <w:rPr>
          <w:lang w:val="en-US"/>
        </w:rPr>
        <w:drawing>
          <wp:inline distT="0" distB="0" distL="0" distR="0">
            <wp:extent cx="5943600" cy="4313555"/>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491t.jpg"/>
                    <pic:cNvPicPr/>
                  </pic:nvPicPr>
                  <pic:blipFill>
                    <a:blip r:embed="rId81">
                      <a:extLst>
                        <a:ext uri="{28A0092B-C50C-407E-A947-70E740481C1C}">
                          <a14:useLocalDpi xmlns:a14="http://schemas.microsoft.com/office/drawing/2010/main" val="0"/>
                        </a:ext>
                      </a:extLst>
                    </a:blip>
                    <a:stretch>
                      <a:fillRect/>
                    </a:stretch>
                  </pic:blipFill>
                  <pic:spPr>
                    <a:xfrm>
                      <a:off x="0" y="0"/>
                      <a:ext cx="5943600" cy="4313555"/>
                    </a:xfrm>
                    <a:prstGeom prst="rect">
                      <a:avLst/>
                    </a:prstGeom>
                  </pic:spPr>
                </pic:pic>
              </a:graphicData>
            </a:graphic>
          </wp:inline>
        </w:drawing>
      </w:r>
      <w:r>
        <w:rPr>
          <w:lang w:val="en-US"/>
        </w:rPr>
        <w:lastRenderedPageBreak/>
        <w:drawing>
          <wp:inline distT="0" distB="0" distL="0" distR="0">
            <wp:extent cx="5943600" cy="4448175"/>
            <wp:effectExtent l="0" t="0" r="0" b="952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499t.jpg"/>
                    <pic:cNvPicPr/>
                  </pic:nvPicPr>
                  <pic:blipFill>
                    <a:blip r:embed="rId82">
                      <a:extLst>
                        <a:ext uri="{28A0092B-C50C-407E-A947-70E740481C1C}">
                          <a14:useLocalDpi xmlns:a14="http://schemas.microsoft.com/office/drawing/2010/main" val="0"/>
                        </a:ext>
                      </a:extLst>
                    </a:blip>
                    <a:stretch>
                      <a:fillRect/>
                    </a:stretch>
                  </pic:blipFill>
                  <pic:spPr>
                    <a:xfrm>
                      <a:off x="0" y="0"/>
                      <a:ext cx="5943600" cy="4448175"/>
                    </a:xfrm>
                    <a:prstGeom prst="rect">
                      <a:avLst/>
                    </a:prstGeom>
                  </pic:spPr>
                </pic:pic>
              </a:graphicData>
            </a:graphic>
          </wp:inline>
        </w:drawing>
      </w:r>
      <w:r>
        <w:rPr>
          <w:lang w:val="en-US"/>
        </w:rPr>
        <w:lastRenderedPageBreak/>
        <w:drawing>
          <wp:inline distT="0" distB="0" distL="0" distR="0">
            <wp:extent cx="5943600" cy="4332605"/>
            <wp:effectExtent l="0" t="0" r="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503t.jpg"/>
                    <pic:cNvPicPr/>
                  </pic:nvPicPr>
                  <pic:blipFill>
                    <a:blip r:embed="rId83">
                      <a:extLst>
                        <a:ext uri="{28A0092B-C50C-407E-A947-70E740481C1C}">
                          <a14:useLocalDpi xmlns:a14="http://schemas.microsoft.com/office/drawing/2010/main" val="0"/>
                        </a:ext>
                      </a:extLst>
                    </a:blip>
                    <a:stretch>
                      <a:fillRect/>
                    </a:stretch>
                  </pic:blipFill>
                  <pic:spPr>
                    <a:xfrm>
                      <a:off x="0" y="0"/>
                      <a:ext cx="5943600" cy="4332605"/>
                    </a:xfrm>
                    <a:prstGeom prst="rect">
                      <a:avLst/>
                    </a:prstGeom>
                  </pic:spPr>
                </pic:pic>
              </a:graphicData>
            </a:graphic>
          </wp:inline>
        </w:drawing>
      </w:r>
      <w:r>
        <w:rPr>
          <w:lang w:val="en-US"/>
        </w:rPr>
        <w:lastRenderedPageBreak/>
        <w:drawing>
          <wp:inline distT="0" distB="0" distL="0" distR="0">
            <wp:extent cx="5943600" cy="455993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508t.jpg"/>
                    <pic:cNvPicPr/>
                  </pic:nvPicPr>
                  <pic:blipFill>
                    <a:blip r:embed="rId84">
                      <a:extLst>
                        <a:ext uri="{28A0092B-C50C-407E-A947-70E740481C1C}">
                          <a14:useLocalDpi xmlns:a14="http://schemas.microsoft.com/office/drawing/2010/main" val="0"/>
                        </a:ext>
                      </a:extLst>
                    </a:blip>
                    <a:stretch>
                      <a:fillRect/>
                    </a:stretch>
                  </pic:blipFill>
                  <pic:spPr>
                    <a:xfrm>
                      <a:off x="0" y="0"/>
                      <a:ext cx="5943600" cy="4559935"/>
                    </a:xfrm>
                    <a:prstGeom prst="rect">
                      <a:avLst/>
                    </a:prstGeom>
                  </pic:spPr>
                </pic:pic>
              </a:graphicData>
            </a:graphic>
          </wp:inline>
        </w:drawing>
      </w:r>
      <w:r>
        <w:rPr>
          <w:lang w:val="en-US"/>
        </w:rPr>
        <w:lastRenderedPageBreak/>
        <w:drawing>
          <wp:inline distT="0" distB="0" distL="0" distR="0">
            <wp:extent cx="5943600" cy="4364990"/>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520t.jpg"/>
                    <pic:cNvPicPr/>
                  </pic:nvPicPr>
                  <pic:blipFill>
                    <a:blip r:embed="rId85">
                      <a:extLst>
                        <a:ext uri="{28A0092B-C50C-407E-A947-70E740481C1C}">
                          <a14:useLocalDpi xmlns:a14="http://schemas.microsoft.com/office/drawing/2010/main" val="0"/>
                        </a:ext>
                      </a:extLst>
                    </a:blip>
                    <a:stretch>
                      <a:fillRect/>
                    </a:stretch>
                  </pic:blipFill>
                  <pic:spPr>
                    <a:xfrm>
                      <a:off x="0" y="0"/>
                      <a:ext cx="5943600" cy="4364990"/>
                    </a:xfrm>
                    <a:prstGeom prst="rect">
                      <a:avLst/>
                    </a:prstGeom>
                  </pic:spPr>
                </pic:pic>
              </a:graphicData>
            </a:graphic>
          </wp:inline>
        </w:drawing>
      </w:r>
      <w:r>
        <w:rPr>
          <w:lang w:val="en-US"/>
        </w:rPr>
        <w:lastRenderedPageBreak/>
        <w:drawing>
          <wp:inline distT="0" distB="0" distL="0" distR="0">
            <wp:extent cx="5943600" cy="4499610"/>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527t2rep.jpg"/>
                    <pic:cNvPicPr/>
                  </pic:nvPicPr>
                  <pic:blipFill>
                    <a:blip r:embed="rId86">
                      <a:extLst>
                        <a:ext uri="{28A0092B-C50C-407E-A947-70E740481C1C}">
                          <a14:useLocalDpi xmlns:a14="http://schemas.microsoft.com/office/drawing/2010/main" val="0"/>
                        </a:ext>
                      </a:extLst>
                    </a:blip>
                    <a:stretch>
                      <a:fillRect/>
                    </a:stretch>
                  </pic:blipFill>
                  <pic:spPr>
                    <a:xfrm>
                      <a:off x="0" y="0"/>
                      <a:ext cx="5943600" cy="4499610"/>
                    </a:xfrm>
                    <a:prstGeom prst="rect">
                      <a:avLst/>
                    </a:prstGeom>
                  </pic:spPr>
                </pic:pic>
              </a:graphicData>
            </a:graphic>
          </wp:inline>
        </w:drawing>
      </w:r>
      <w:r>
        <w:rPr>
          <w:lang w:val="en-US"/>
        </w:rPr>
        <w:drawing>
          <wp:inline distT="0" distB="0" distL="0" distR="0">
            <wp:extent cx="5943600" cy="3640455"/>
            <wp:effectExtent l="0" t="0" r="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za 1_Google Earth_sagaarep.jpg"/>
                    <pic:cNvPicPr/>
                  </pic:nvPicPr>
                  <pic:blipFill>
                    <a:blip r:embed="rId87">
                      <a:extLst>
                        <a:ext uri="{28A0092B-C50C-407E-A947-70E740481C1C}">
                          <a14:useLocalDpi xmlns:a14="http://schemas.microsoft.com/office/drawing/2010/main" val="0"/>
                        </a:ext>
                      </a:extLst>
                    </a:blip>
                    <a:stretch>
                      <a:fillRect/>
                    </a:stretch>
                  </pic:blipFill>
                  <pic:spPr>
                    <a:xfrm>
                      <a:off x="0" y="0"/>
                      <a:ext cx="5943600" cy="3640455"/>
                    </a:xfrm>
                    <a:prstGeom prst="rect">
                      <a:avLst/>
                    </a:prstGeom>
                  </pic:spPr>
                </pic:pic>
              </a:graphicData>
            </a:graphic>
          </wp:inline>
        </w:drawing>
      </w:r>
      <w:r>
        <w:rPr>
          <w:lang w:val="en-US"/>
        </w:rPr>
        <w:lastRenderedPageBreak/>
        <w:drawing>
          <wp:inline distT="0" distB="0" distL="0" distR="0">
            <wp:extent cx="5943600" cy="3640455"/>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za 2_Google Earth_sagrep.jpg"/>
                    <pic:cNvPicPr/>
                  </pic:nvPicPr>
                  <pic:blipFill>
                    <a:blip r:embed="rId88">
                      <a:extLst>
                        <a:ext uri="{28A0092B-C50C-407E-A947-70E740481C1C}">
                          <a14:useLocalDpi xmlns:a14="http://schemas.microsoft.com/office/drawing/2010/main" val="0"/>
                        </a:ext>
                      </a:extLst>
                    </a:blip>
                    <a:stretch>
                      <a:fillRect/>
                    </a:stretch>
                  </pic:blipFill>
                  <pic:spPr>
                    <a:xfrm>
                      <a:off x="0" y="0"/>
                      <a:ext cx="5943600" cy="3640455"/>
                    </a:xfrm>
                    <a:prstGeom prst="rect">
                      <a:avLst/>
                    </a:prstGeom>
                  </pic:spPr>
                </pic:pic>
              </a:graphicData>
            </a:graphic>
          </wp:inline>
        </w:drawing>
      </w:r>
      <w:r>
        <w:rPr>
          <w:lang w:val="en-US"/>
        </w:rPr>
        <w:drawing>
          <wp:inline distT="0" distB="0" distL="0" distR="0">
            <wp:extent cx="5943600" cy="4457700"/>
            <wp:effectExtent l="0" t="0" r="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za 3_IMG_1026aa.jpg"/>
                    <pic:cNvPicPr/>
                  </pic:nvPicPr>
                  <pic:blipFill>
                    <a:blip r:embed="rId89">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457700"/>
            <wp:effectExtent l="0" t="0" r="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za 4_IMG_8932aa.jpg"/>
                    <pic:cNvPicPr/>
                  </pic:nvPicPr>
                  <pic:blipFill>
                    <a:blip r:embed="rId9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rsidR="00A24E96" w:rsidRDefault="00A24E96"/>
    <w:p w:rsidR="00A24E96" w:rsidRDefault="00A24E96">
      <w:r>
        <w:rPr>
          <w:lang w:val="en-US"/>
        </w:rPr>
        <w:lastRenderedPageBreak/>
        <w:drawing>
          <wp:inline distT="0" distB="0" distL="0" distR="0">
            <wp:extent cx="5943600" cy="4349115"/>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56.JPG"/>
                    <pic:cNvPicPr/>
                  </pic:nvPicPr>
                  <pic:blipFill>
                    <a:blip r:embed="rId91" cstate="print">
                      <a:extLst>
                        <a:ext uri="{28A0092B-C50C-407E-A947-70E740481C1C}">
                          <a14:useLocalDpi xmlns:a14="http://schemas.microsoft.com/office/drawing/2010/main" val="0"/>
                        </a:ext>
                      </a:extLst>
                    </a:blip>
                    <a:stretch>
                      <a:fillRect/>
                    </a:stretch>
                  </pic:blipFill>
                  <pic:spPr>
                    <a:xfrm>
                      <a:off x="0" y="0"/>
                      <a:ext cx="5943600" cy="4349115"/>
                    </a:xfrm>
                    <a:prstGeom prst="rect">
                      <a:avLst/>
                    </a:prstGeom>
                  </pic:spPr>
                </pic:pic>
              </a:graphicData>
            </a:graphic>
          </wp:inline>
        </w:drawing>
      </w:r>
    </w:p>
    <w:p w:rsidR="00A24E96" w:rsidRDefault="00A24E96"/>
    <w:p w:rsidR="00A24E96" w:rsidRDefault="00A24E96"/>
    <w:p w:rsidR="00A24E96" w:rsidRPr="00A24E96" w:rsidRDefault="00A24E96">
      <w:pPr>
        <w:rPr>
          <w:color w:val="FF0000"/>
          <w:sz w:val="48"/>
          <w:szCs w:val="48"/>
        </w:rPr>
      </w:pPr>
      <w:r>
        <w:rPr>
          <w:color w:val="FF0000"/>
          <w:sz w:val="48"/>
          <w:szCs w:val="48"/>
        </w:rPr>
        <w:t>BOOKFEST 2018 LANSARE VOLUM 5 NUMELE STRAZILOR DI BUCURESTI</w:t>
      </w:r>
    </w:p>
    <w:p w:rsidR="00A24E96" w:rsidRDefault="00A24E96">
      <w:r>
        <w:rPr>
          <w:lang w:val="en-US"/>
        </w:rPr>
        <w:lastRenderedPageBreak/>
        <w:drawing>
          <wp:inline distT="0" distB="0" distL="0" distR="0">
            <wp:extent cx="5943600" cy="3665220"/>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4093516_1849886815100423_6067611500057460736_o.jpg"/>
                    <pic:cNvPicPr/>
                  </pic:nvPicPr>
                  <pic:blipFill>
                    <a:blip r:embed="rId92">
                      <a:extLst>
                        <a:ext uri="{28A0092B-C50C-407E-A947-70E740481C1C}">
                          <a14:useLocalDpi xmlns:a14="http://schemas.microsoft.com/office/drawing/2010/main" val="0"/>
                        </a:ext>
                      </a:extLst>
                    </a:blip>
                    <a:stretch>
                      <a:fillRect/>
                    </a:stretch>
                  </pic:blipFill>
                  <pic:spPr>
                    <a:xfrm>
                      <a:off x="0" y="0"/>
                      <a:ext cx="5943600" cy="3665220"/>
                    </a:xfrm>
                    <a:prstGeom prst="rect">
                      <a:avLst/>
                    </a:prstGeom>
                  </pic:spPr>
                </pic:pic>
              </a:graphicData>
            </a:graphic>
          </wp:inline>
        </w:drawing>
      </w:r>
      <w:r>
        <w:rPr>
          <w:lang w:val="en-US"/>
        </w:rPr>
        <w:drawing>
          <wp:inline distT="0" distB="0" distL="0" distR="0">
            <wp:extent cx="5943600" cy="4457700"/>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4122976_1849886855100419_6446617938450448384_o.jpg"/>
                    <pic:cNvPicPr/>
                  </pic:nvPicPr>
                  <pic:blipFill>
                    <a:blip r:embed="rId93" cstate="print">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lang w:val="en-US"/>
        </w:rPr>
        <w:lastRenderedPageBreak/>
        <w:drawing>
          <wp:inline distT="0" distB="0" distL="0" distR="0">
            <wp:extent cx="5943600" cy="4316095"/>
            <wp:effectExtent l="0" t="0" r="0" b="8255"/>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4158139_1849886931767078_1541181578888085504_o.jp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5943600" cy="4316095"/>
                    </a:xfrm>
                    <a:prstGeom prst="rect">
                      <a:avLst/>
                    </a:prstGeom>
                  </pic:spPr>
                </pic:pic>
              </a:graphicData>
            </a:graphic>
          </wp:inline>
        </w:drawing>
      </w:r>
      <w:r>
        <w:rPr>
          <w:lang w:val="en-US"/>
        </w:rPr>
        <w:drawing>
          <wp:inline distT="0" distB="0" distL="0" distR="0">
            <wp:extent cx="5943600" cy="3643630"/>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4193737_1849886828433755_1545886221639614464_o.jpg"/>
                    <pic:cNvPicPr/>
                  </pic:nvPicPr>
                  <pic:blipFill>
                    <a:blip r:embed="rId95" cstate="print">
                      <a:extLst>
                        <a:ext uri="{28A0092B-C50C-407E-A947-70E740481C1C}">
                          <a14:useLocalDpi xmlns:a14="http://schemas.microsoft.com/office/drawing/2010/main" val="0"/>
                        </a:ext>
                      </a:extLst>
                    </a:blip>
                    <a:stretch>
                      <a:fillRect/>
                    </a:stretch>
                  </pic:blipFill>
                  <pic:spPr>
                    <a:xfrm>
                      <a:off x="0" y="0"/>
                      <a:ext cx="5943600" cy="3643630"/>
                    </a:xfrm>
                    <a:prstGeom prst="rect">
                      <a:avLst/>
                    </a:prstGeom>
                  </pic:spPr>
                </pic:pic>
              </a:graphicData>
            </a:graphic>
          </wp:inline>
        </w:drawing>
      </w:r>
    </w:p>
    <w:p w:rsidR="00C95D30" w:rsidRPr="0039780C" w:rsidRDefault="00C95D30" w:rsidP="00C95D30">
      <w:pPr>
        <w:spacing w:after="0" w:line="240" w:lineRule="auto"/>
        <w:rPr>
          <w:rFonts w:ascii="Times New Roman" w:eastAsia="Times New Roman" w:hAnsi="Times New Roman" w:cs="Times New Roman"/>
          <w:noProof w:val="0"/>
          <w:color w:val="FF0000"/>
          <w:sz w:val="24"/>
          <w:szCs w:val="24"/>
          <w:lang w:val="en-US"/>
        </w:rPr>
      </w:pPr>
      <w:r w:rsidRPr="0039780C">
        <w:rPr>
          <w:rFonts w:ascii="Times New Roman" w:eastAsia="Times New Roman" w:hAnsi="Times New Roman" w:cs="Times New Roman"/>
          <w:noProof w:val="0"/>
          <w:color w:val="FF0000"/>
          <w:sz w:val="24"/>
          <w:szCs w:val="24"/>
          <w:lang w:val="en-US"/>
        </w:rPr>
        <w:lastRenderedPageBreak/>
        <w:t>LINK-URI ,DESPRE CUM AU FOST REALIZATE SCRIERILE COLEGULUI NOSTRU AUREL IONESCU</w:t>
      </w:r>
    </w:p>
    <w:p w:rsidR="00C95D30" w:rsidRDefault="00C95D30" w:rsidP="00C95D30">
      <w:pPr>
        <w:spacing w:after="0" w:line="240" w:lineRule="auto"/>
        <w:rPr>
          <w:rFonts w:ascii="Times New Roman" w:eastAsia="Times New Roman" w:hAnsi="Times New Roman" w:cs="Times New Roman"/>
          <w:noProof w:val="0"/>
          <w:sz w:val="24"/>
          <w:szCs w:val="24"/>
          <w:lang w:val="en-US"/>
        </w:rPr>
      </w:pPr>
    </w:p>
    <w:p w:rsidR="00C95D30" w:rsidRDefault="00C95D30" w:rsidP="00C95D30">
      <w:pPr>
        <w:spacing w:after="0" w:line="240" w:lineRule="auto"/>
        <w:rPr>
          <w:rFonts w:ascii="Times New Roman" w:eastAsia="Times New Roman" w:hAnsi="Times New Roman" w:cs="Times New Roman"/>
          <w:noProof w:val="0"/>
          <w:sz w:val="24"/>
          <w:szCs w:val="24"/>
          <w:lang w:val="en-US"/>
        </w:rPr>
      </w:pPr>
    </w:p>
    <w:p w:rsidR="00C95D30" w:rsidRPr="00C02284" w:rsidRDefault="005F3E42" w:rsidP="00C95D30">
      <w:pPr>
        <w:spacing w:after="0" w:line="240" w:lineRule="auto"/>
        <w:rPr>
          <w:rFonts w:ascii="Times New Roman" w:eastAsia="Times New Roman" w:hAnsi="Times New Roman" w:cs="Times New Roman"/>
          <w:noProof w:val="0"/>
          <w:sz w:val="24"/>
          <w:szCs w:val="24"/>
          <w:lang w:val="en-US"/>
        </w:rPr>
      </w:pPr>
      <w:hyperlink r:id="rId96" w:tgtFrame="_blank" w:history="1">
        <w:r w:rsidR="00C95D30" w:rsidRPr="00C02284">
          <w:rPr>
            <w:rFonts w:ascii="Times New Roman" w:eastAsia="Times New Roman" w:hAnsi="Times New Roman" w:cs="Times New Roman"/>
            <w:noProof w:val="0"/>
            <w:color w:val="0000FF"/>
            <w:sz w:val="24"/>
            <w:szCs w:val="24"/>
            <w:u w:val="single"/>
            <w:lang w:val="en-US"/>
          </w:rPr>
          <w:t>https://www.edituravremea.ro/colectii/manufacturer/aurel-ionescu</w:t>
        </w:r>
      </w:hyperlink>
    </w:p>
    <w:p w:rsidR="00C95D30" w:rsidRPr="00C02284" w:rsidRDefault="00C95D30" w:rsidP="00C95D30">
      <w:pPr>
        <w:spacing w:after="0" w:line="240" w:lineRule="auto"/>
        <w:rPr>
          <w:rFonts w:ascii="Times New Roman" w:eastAsia="Times New Roman" w:hAnsi="Times New Roman" w:cs="Times New Roman"/>
          <w:noProof w:val="0"/>
          <w:sz w:val="24"/>
          <w:szCs w:val="24"/>
          <w:lang w:val="en-US"/>
        </w:rPr>
      </w:pPr>
    </w:p>
    <w:p w:rsidR="00C95D30" w:rsidRPr="00C02284" w:rsidRDefault="005F3E42" w:rsidP="00C95D30">
      <w:pPr>
        <w:spacing w:before="100" w:beforeAutospacing="1" w:after="100" w:afterAutospacing="1" w:line="240" w:lineRule="auto"/>
        <w:rPr>
          <w:rFonts w:ascii="Times New Roman" w:eastAsia="Times New Roman" w:hAnsi="Times New Roman" w:cs="Times New Roman"/>
          <w:noProof w:val="0"/>
          <w:sz w:val="24"/>
          <w:szCs w:val="24"/>
          <w:lang w:val="en-US"/>
        </w:rPr>
      </w:pPr>
      <w:hyperlink r:id="rId97" w:tgtFrame="_blank" w:history="1">
        <w:r w:rsidR="00C95D30" w:rsidRPr="00C02284">
          <w:rPr>
            <w:rFonts w:ascii="Times New Roman" w:eastAsia="Times New Roman" w:hAnsi="Times New Roman" w:cs="Times New Roman"/>
            <w:noProof w:val="0"/>
            <w:color w:val="0000FF"/>
            <w:sz w:val="24"/>
            <w:szCs w:val="24"/>
            <w:u w:val="single"/>
            <w:lang w:val="en-US"/>
          </w:rPr>
          <w:t>https://www.danagont.ro/strazi-din-bucuresti-si-numele-lor-aurel-ionescu/</w:t>
        </w:r>
      </w:hyperlink>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r w:rsidRPr="00C02284">
        <w:rPr>
          <w:rFonts w:ascii="Times New Roman" w:eastAsia="Times New Roman" w:hAnsi="Times New Roman" w:cs="Times New Roman"/>
          <w:noProof w:val="0"/>
          <w:sz w:val="24"/>
          <w:szCs w:val="24"/>
          <w:lang w:val="en-US"/>
        </w:rPr>
        <w:t> </w:t>
      </w:r>
    </w:p>
    <w:p w:rsidR="00C95D30" w:rsidRPr="00C02284" w:rsidRDefault="005F3E42" w:rsidP="00C95D30">
      <w:pPr>
        <w:spacing w:before="100" w:beforeAutospacing="1" w:after="100" w:afterAutospacing="1" w:line="240" w:lineRule="auto"/>
        <w:rPr>
          <w:rFonts w:ascii="Times New Roman" w:eastAsia="Times New Roman" w:hAnsi="Times New Roman" w:cs="Times New Roman"/>
          <w:noProof w:val="0"/>
          <w:sz w:val="24"/>
          <w:szCs w:val="24"/>
          <w:lang w:val="en-US"/>
        </w:rPr>
      </w:pPr>
      <w:hyperlink r:id="rId98" w:tgtFrame="_blank" w:history="1">
        <w:r w:rsidR="00C95D30" w:rsidRPr="00C02284">
          <w:rPr>
            <w:rFonts w:ascii="Times New Roman" w:eastAsia="Times New Roman" w:hAnsi="Times New Roman" w:cs="Times New Roman"/>
            <w:noProof w:val="0"/>
            <w:color w:val="0000FF"/>
            <w:sz w:val="24"/>
            <w:szCs w:val="24"/>
            <w:u w:val="single"/>
            <w:lang w:val="en-US"/>
          </w:rPr>
          <w:t>https://www.danagont.ro/povesti-uitate-despre-numele-strazilor-din-bucuresti-aurel-ionescu/</w:t>
        </w:r>
      </w:hyperlink>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r w:rsidRPr="00C02284">
        <w:rPr>
          <w:rFonts w:ascii="Times New Roman" w:eastAsia="Times New Roman" w:hAnsi="Times New Roman" w:cs="Times New Roman"/>
          <w:noProof w:val="0"/>
          <w:sz w:val="24"/>
          <w:szCs w:val="24"/>
          <w:lang w:val="en-US"/>
        </w:rPr>
        <w:t> </w:t>
      </w:r>
    </w:p>
    <w:p w:rsidR="00C95D30" w:rsidRPr="00C02284" w:rsidRDefault="005F3E42" w:rsidP="00C95D30">
      <w:pPr>
        <w:spacing w:before="100" w:beforeAutospacing="1" w:after="100" w:afterAutospacing="1" w:line="240" w:lineRule="auto"/>
        <w:rPr>
          <w:rFonts w:ascii="Times New Roman" w:eastAsia="Times New Roman" w:hAnsi="Times New Roman" w:cs="Times New Roman"/>
          <w:noProof w:val="0"/>
          <w:sz w:val="24"/>
          <w:szCs w:val="24"/>
          <w:lang w:val="en-US"/>
        </w:rPr>
      </w:pPr>
      <w:hyperlink r:id="rId99" w:tgtFrame="_blank" w:history="1">
        <w:r w:rsidR="00C95D30" w:rsidRPr="00C02284">
          <w:rPr>
            <w:rFonts w:ascii="Times New Roman" w:eastAsia="Times New Roman" w:hAnsi="Times New Roman" w:cs="Times New Roman"/>
            <w:noProof w:val="0"/>
            <w:color w:val="0000FF"/>
            <w:sz w:val="24"/>
            <w:szCs w:val="24"/>
            <w:u w:val="single"/>
            <w:lang w:val="en-US"/>
          </w:rPr>
          <w:t>https://www.danagont.ro/de-ce-si-cum-s-au-schimbat-numele-strazilor-din-bucuresti-aurel-ionescu/</w:t>
        </w:r>
      </w:hyperlink>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r w:rsidRPr="00C02284">
        <w:rPr>
          <w:rFonts w:ascii="Times New Roman" w:eastAsia="Times New Roman" w:hAnsi="Times New Roman" w:cs="Times New Roman"/>
          <w:noProof w:val="0"/>
          <w:sz w:val="24"/>
          <w:szCs w:val="24"/>
          <w:lang w:val="en-US"/>
        </w:rPr>
        <w:t> </w:t>
      </w:r>
    </w:p>
    <w:p w:rsidR="00C95D30" w:rsidRPr="00C02284" w:rsidRDefault="005F3E42" w:rsidP="00C95D30">
      <w:pPr>
        <w:spacing w:before="100" w:beforeAutospacing="1" w:after="100" w:afterAutospacing="1" w:line="240" w:lineRule="auto"/>
        <w:rPr>
          <w:rFonts w:ascii="Times New Roman" w:eastAsia="Times New Roman" w:hAnsi="Times New Roman" w:cs="Times New Roman"/>
          <w:noProof w:val="0"/>
          <w:sz w:val="24"/>
          <w:szCs w:val="24"/>
          <w:lang w:val="en-US"/>
        </w:rPr>
      </w:pPr>
      <w:hyperlink r:id="rId100" w:tgtFrame="_blank" w:history="1">
        <w:r w:rsidR="00C95D30" w:rsidRPr="00C02284">
          <w:rPr>
            <w:rFonts w:ascii="Times New Roman" w:eastAsia="Times New Roman" w:hAnsi="Times New Roman" w:cs="Times New Roman"/>
            <w:noProof w:val="0"/>
            <w:color w:val="0000FF"/>
            <w:sz w:val="24"/>
            <w:szCs w:val="24"/>
            <w:u w:val="single"/>
            <w:lang w:val="en-US"/>
          </w:rPr>
          <w:t>https://www.danagont.ro/schimbarile-politice-oglindite-in-numele-strazilor-din-bucuresti-aurel-ionescu/</w:t>
        </w:r>
      </w:hyperlink>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r w:rsidRPr="00C02284">
        <w:rPr>
          <w:rFonts w:ascii="Times New Roman" w:eastAsia="Times New Roman" w:hAnsi="Times New Roman" w:cs="Times New Roman"/>
          <w:noProof w:val="0"/>
          <w:sz w:val="24"/>
          <w:szCs w:val="24"/>
          <w:lang w:val="en-US"/>
        </w:rPr>
        <w:t> </w:t>
      </w:r>
    </w:p>
    <w:p w:rsidR="00C95D30" w:rsidRPr="00C02284" w:rsidRDefault="005F3E42" w:rsidP="00C95D30">
      <w:pPr>
        <w:spacing w:before="100" w:beforeAutospacing="1" w:after="100" w:afterAutospacing="1" w:line="240" w:lineRule="auto"/>
        <w:rPr>
          <w:rFonts w:ascii="Times New Roman" w:eastAsia="Times New Roman" w:hAnsi="Times New Roman" w:cs="Times New Roman"/>
          <w:noProof w:val="0"/>
          <w:sz w:val="24"/>
          <w:szCs w:val="24"/>
          <w:lang w:val="en-US"/>
        </w:rPr>
      </w:pPr>
      <w:hyperlink r:id="rId101" w:tgtFrame="_blank" w:history="1">
        <w:r w:rsidR="00C95D30" w:rsidRPr="00C02284">
          <w:rPr>
            <w:rFonts w:ascii="Times New Roman" w:eastAsia="Times New Roman" w:hAnsi="Times New Roman" w:cs="Times New Roman"/>
            <w:noProof w:val="0"/>
            <w:color w:val="0000FF"/>
            <w:sz w:val="24"/>
            <w:szCs w:val="24"/>
            <w:u w:val="single"/>
            <w:lang w:val="en-US"/>
          </w:rPr>
          <w:t>https://www.danagont.ro/cum-a-schimbat-regimul-comunist-numele-strazilor-din-bucuresti-aurel-ionescu/</w:t>
        </w:r>
      </w:hyperlink>
    </w:p>
    <w:p w:rsidR="00C95D30" w:rsidRPr="00C02284" w:rsidRDefault="00C95D30" w:rsidP="00C95D30">
      <w:pPr>
        <w:spacing w:before="100" w:beforeAutospacing="1" w:after="100" w:afterAutospacing="1" w:line="240" w:lineRule="auto"/>
        <w:rPr>
          <w:rFonts w:ascii="Times New Roman" w:eastAsia="Times New Roman" w:hAnsi="Times New Roman" w:cs="Times New Roman"/>
          <w:noProof w:val="0"/>
          <w:sz w:val="24"/>
          <w:szCs w:val="24"/>
          <w:lang w:val="en-US"/>
        </w:rPr>
      </w:pPr>
      <w:r w:rsidRPr="00C02284">
        <w:rPr>
          <w:rFonts w:ascii="Times New Roman" w:eastAsia="Times New Roman" w:hAnsi="Times New Roman" w:cs="Times New Roman"/>
          <w:noProof w:val="0"/>
          <w:sz w:val="24"/>
          <w:szCs w:val="24"/>
          <w:lang w:val="en-US"/>
        </w:rPr>
        <w:t> </w:t>
      </w:r>
    </w:p>
    <w:p w:rsidR="00C95D30" w:rsidRPr="00C02284" w:rsidRDefault="005F3E42" w:rsidP="00C95D30">
      <w:pPr>
        <w:spacing w:before="100" w:beforeAutospacing="1" w:after="100" w:afterAutospacing="1" w:line="240" w:lineRule="auto"/>
        <w:rPr>
          <w:lang w:val="en-US"/>
        </w:rPr>
      </w:pPr>
      <w:hyperlink r:id="rId102" w:tgtFrame="_blank" w:history="1">
        <w:r w:rsidR="00C95D30" w:rsidRPr="00C02284">
          <w:rPr>
            <w:rFonts w:ascii="Times New Roman" w:eastAsia="Times New Roman" w:hAnsi="Times New Roman" w:cs="Times New Roman"/>
            <w:noProof w:val="0"/>
            <w:color w:val="0000FF"/>
            <w:sz w:val="24"/>
            <w:szCs w:val="24"/>
            <w:u w:val="single"/>
            <w:lang w:val="en-US"/>
          </w:rPr>
          <w:t>https://www.danagont.ro/marile-distrugeri-si-schimbari-din-bucuresti-in-ultimii-ani-de-comunism-aurel-ionescu/</w:t>
        </w:r>
      </w:hyperlink>
    </w:p>
    <w:p w:rsidR="00A24E96" w:rsidRDefault="00A24E96"/>
    <w:p w:rsidR="00A65658" w:rsidRDefault="00A65658">
      <w:r>
        <w:rPr>
          <w:lang w:val="en-US"/>
        </w:rPr>
        <w:lastRenderedPageBreak/>
        <w:drawing>
          <wp:inline distT="0" distB="0" distL="0" distR="0">
            <wp:extent cx="5943600" cy="3961765"/>
            <wp:effectExtent l="0" t="0" r="0" b="635"/>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is.jpg"/>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5943600" cy="3961765"/>
                    </a:xfrm>
                    <a:prstGeom prst="rect">
                      <a:avLst/>
                    </a:prstGeom>
                  </pic:spPr>
                </pic:pic>
              </a:graphicData>
            </a:graphic>
          </wp:inline>
        </w:drawing>
      </w:r>
    </w:p>
    <w:p w:rsidR="002B2DDC" w:rsidRDefault="002B2DDC"/>
    <w:p w:rsidR="002B2DDC" w:rsidRPr="002B2DDC" w:rsidRDefault="002B2DDC">
      <w:pPr>
        <w:rPr>
          <w:color w:val="FF0000"/>
          <w:sz w:val="56"/>
          <w:szCs w:val="56"/>
        </w:rPr>
      </w:pPr>
      <w:r>
        <w:rPr>
          <w:color w:val="FF0000"/>
          <w:sz w:val="56"/>
          <w:szCs w:val="56"/>
        </w:rPr>
        <w:t>AUREL IONESCU SCRIERI</w:t>
      </w:r>
    </w:p>
    <w:p w:rsidR="002B2DDC" w:rsidRDefault="002B2DDC"/>
    <w:p w:rsidR="002B2DDC" w:rsidRDefault="002B2DDC"/>
    <w:p w:rsidR="002B2DDC" w:rsidRPr="00C55389" w:rsidRDefault="002B2DDC" w:rsidP="002B2DDC">
      <w:pPr>
        <w:pStyle w:val="Heading2"/>
        <w:rPr>
          <w:color w:val="4F81BD" w:themeColor="accent1"/>
          <w:sz w:val="48"/>
          <w:szCs w:val="48"/>
        </w:rPr>
      </w:pPr>
      <w:r w:rsidRPr="00C55389">
        <w:rPr>
          <w:color w:val="4F81BD" w:themeColor="accent1"/>
          <w:sz w:val="48"/>
          <w:szCs w:val="48"/>
        </w:rPr>
        <w:t>Cincizeci și două de zile în spitalul Babilon</w:t>
      </w:r>
    </w:p>
    <w:p w:rsidR="002B2DDC" w:rsidRDefault="002B2DDC" w:rsidP="002B2DDC"/>
    <w:p w:rsidR="002B2DDC" w:rsidRDefault="002B2DDC" w:rsidP="002B2DDC">
      <w:pPr>
        <w:jc w:val="right"/>
      </w:pPr>
      <w:r>
        <w:t xml:space="preserve">Trăim în România, țara asta minunată în care </w:t>
      </w:r>
    </w:p>
    <w:p w:rsidR="002B2DDC" w:rsidRDefault="002B2DDC" w:rsidP="002B2DDC">
      <w:pPr>
        <w:jc w:val="right"/>
      </w:pPr>
      <w:r>
        <w:t>nu poți să afli nici măcar un diagnostic.</w:t>
      </w:r>
    </w:p>
    <w:p w:rsidR="002B2DDC" w:rsidRDefault="002B2DDC" w:rsidP="002B2DDC">
      <w:pPr>
        <w:jc w:val="right"/>
      </w:pPr>
      <w:r>
        <w:t>Dan Popescu</w:t>
      </w:r>
    </w:p>
    <w:p w:rsidR="002B2DDC" w:rsidRDefault="002B2DDC" w:rsidP="002B2DDC">
      <w:pPr>
        <w:jc w:val="both"/>
      </w:pPr>
    </w:p>
    <w:p w:rsidR="002B2DDC" w:rsidRDefault="002B2DDC" w:rsidP="002B2DDC">
      <w:pPr>
        <w:jc w:val="both"/>
      </w:pPr>
      <w:r>
        <w:t>Ceea ce veți citi este povestea adevărată a unei boli năprasnice, a unui diagnostic ratat și a unui sfârșit nedrept. Există însă dreptate?</w:t>
      </w:r>
    </w:p>
    <w:p w:rsidR="002B2DDC" w:rsidRDefault="002B2DDC" w:rsidP="002B2DDC">
      <w:pPr>
        <w:jc w:val="both"/>
      </w:pPr>
    </w:p>
    <w:p w:rsidR="002B2DDC" w:rsidRDefault="002B2DDC" w:rsidP="002B2DDC">
      <w:pPr>
        <w:pStyle w:val="BodyText3"/>
        <w:rPr>
          <w:color w:val="auto"/>
        </w:rPr>
      </w:pPr>
      <w:r>
        <w:rPr>
          <w:color w:val="auto"/>
        </w:rPr>
        <w:t>Soția mea, Adriana, a fost profesoară de limba franceză. Îi plăcea să-și pregătească orele și să lucreze cu copiii. Nu voia să lipsească de la școală nici când avea gripă. Persoană caldă și autentică, făcea totul cu drag. Prefera liniștea familiei, lectura unei cărți bune sau vizionarea unui film din arhiva noastră. Iubea călătoriile făcute pe îndelete. Franța, Italia erau țările dragi ei. Ultima călătorie a fost în iunie, anul trecut, la Florența. Sunt acolo unele locuri pe care speram să le revedem împreună într-o vizită viitoare.</w:t>
      </w:r>
    </w:p>
    <w:p w:rsidR="002B2DDC" w:rsidRDefault="002B2DDC" w:rsidP="002B2DDC">
      <w:pPr>
        <w:jc w:val="both"/>
        <w:rPr>
          <w:rFonts w:ascii="Arial" w:hAnsi="Arial" w:cs="Arial"/>
          <w:sz w:val="20"/>
        </w:rPr>
      </w:pPr>
    </w:p>
    <w:p w:rsidR="002B2DDC" w:rsidRDefault="002B2DDC" w:rsidP="002B2DDC">
      <w:pPr>
        <w:jc w:val="both"/>
        <w:rPr>
          <w:rFonts w:ascii="Times New Roman" w:hAnsi="Times New Roman" w:cs="Times New Roman"/>
          <w:sz w:val="24"/>
        </w:rPr>
      </w:pPr>
      <w:r>
        <w:t>La mijlocul lui iulie 2016</w:t>
      </w:r>
      <w:r>
        <w:rPr>
          <w:rStyle w:val="FootnoteReference"/>
        </w:rPr>
        <w:footnoteReference w:id="1"/>
      </w:r>
      <w:r>
        <w:t xml:space="preserve"> era veselă, optimistă și fără niciun fel de probleme. Îi plăcea să spună adesea: “Ce bine că noi suntem sănătoși, nu ca alţii!” Nici nu ne gândeam ce avea să urmeze.</w:t>
      </w:r>
    </w:p>
    <w:p w:rsidR="002B2DDC" w:rsidRDefault="002B2DDC" w:rsidP="002B2DDC">
      <w:pPr>
        <w:jc w:val="both"/>
      </w:pPr>
    </w:p>
    <w:p w:rsidR="002B2DDC" w:rsidRDefault="002B2DDC" w:rsidP="002B2DDC">
      <w:pPr>
        <w:pStyle w:val="BodyText"/>
      </w:pPr>
      <w:r>
        <w:t>Într-o zi m-a întrebat de trei ori același lucru, altă dată nu-și aducea aminte în ce lună eram. Se gândea în ce parte s-o ia și făcea exact invers. Mai dădea câte un telefon, dar a renunțat să folosească tableta și să rezolve Sudoku. Când am constatat că lucrurile sunt serioase, am intrat la idei. Alzheimer să fie? Boala asta se tratează? În 11 august medicul de familie i-a recomandat să ia Acutil</w:t>
      </w:r>
      <w:r>
        <w:rPr>
          <w:rStyle w:val="FootnoteReference"/>
        </w:rPr>
        <w:footnoteReference w:id="2"/>
      </w:r>
      <w:r>
        <w:t>. Au urmat câteva zile în care se lupta să-l introducă în schema de tratament lângă celelalte pastile pe care le lua pentru tensiune. Când uita să îl ia mă întreba „Ce este cu medicamentul acesta?”.</w:t>
      </w:r>
    </w:p>
    <w:p w:rsidR="002B2DDC" w:rsidRDefault="002B2DDC" w:rsidP="002B2DDC">
      <w:pPr>
        <w:jc w:val="both"/>
      </w:pPr>
    </w:p>
    <w:p w:rsidR="002B2DDC" w:rsidRDefault="002B2DDC" w:rsidP="002B2DDC">
      <w:pPr>
        <w:jc w:val="both"/>
      </w:pPr>
      <w:r>
        <w:t xml:space="preserve">Momentele dificile alternau cu momente bune. Ultimul film pe care l-am văzut împreună a fost “Împărăteasa roșie“ cu Marlene Dietrich. I-a plăcut și a spus că vrea să-l revadă. </w:t>
      </w:r>
    </w:p>
    <w:p w:rsidR="002B2DDC" w:rsidRDefault="002B2DDC" w:rsidP="002B2DDC">
      <w:pPr>
        <w:jc w:val="both"/>
      </w:pPr>
    </w:p>
    <w:p w:rsidR="002B2DDC" w:rsidRDefault="002B2DDC" w:rsidP="002B2DDC">
      <w:pPr>
        <w:jc w:val="both"/>
      </w:pPr>
      <w:r>
        <w:t>În 19 august a făcut cumpărături, a pregătit prânzul și, dintr-odată, nu a mai putut să vorbească. Pur și simplu s-a blocat. 112 și a ajuns la UPU</w:t>
      </w:r>
      <w:r>
        <w:rPr>
          <w:rStyle w:val="FootnoteReference"/>
        </w:rPr>
        <w:footnoteReference w:id="3"/>
      </w:r>
      <w:r>
        <w:t xml:space="preserve"> de la cel mai apropiat spital. Când am sosit acolo, împreună cu Kati, sora ei, îi făcuseră deja CT-ul</w:t>
      </w:r>
      <w:r>
        <w:rPr>
          <w:rStyle w:val="FootnoteReference"/>
        </w:rPr>
        <w:footnoteReference w:id="4"/>
      </w:r>
      <w:r>
        <w:t xml:space="preserve"> şi alte analize. Câteva crize comiţiale au zgâlţâit-o pe drumul de la Radiologie către camera de gardă, după care am stat şi am aşteptat. Din când în când era strigat numele pacientului şi rudele veneau să vorbească cu medicul de gardă. Într-un târziu ni s-a spus că are două tumori cerebrale, dintre care una în zonă neoperabilă. Ne-au întrebat dacă vrem să o internăm. Ce puteam face? Dacă ai de ales şi ştii unde să te duci, îţi iei omul şi poţi să pleci. Noi n-am ştiut şi ne-am predat. Aşa am ajuns la etajul 19, la Neurologie. Internare la ora 20.00. Salonul 480, patul nr. 6. Primul de lângă uşă. Asistenta I ne-a făcut instructajul: pampers, şerveţele umede, prosop, lingură; fructe, iaurt, apă plată, totul la temperatura camerei.</w:t>
      </w:r>
    </w:p>
    <w:p w:rsidR="002B2DDC" w:rsidRDefault="002B2DDC" w:rsidP="002B2DDC">
      <w:pPr>
        <w:jc w:val="both"/>
      </w:pPr>
    </w:p>
    <w:p w:rsidR="002B2DDC" w:rsidRDefault="002B2DDC" w:rsidP="002B2DDC">
      <w:pPr>
        <w:jc w:val="both"/>
      </w:pPr>
      <w:r>
        <w:lastRenderedPageBreak/>
        <w:t>Pe la ora 22.00 am lăsat-o cu o perfuzie şi am plecat. Şoferului de taxi i-am spus tot şi el a zis scurt: „Să n-o ţineţi aici. Duceţi-o la spitalul A.”</w:t>
      </w:r>
    </w:p>
    <w:p w:rsidR="002B2DDC" w:rsidRDefault="002B2DDC" w:rsidP="002B2DDC">
      <w:pPr>
        <w:pStyle w:val="Heading1"/>
      </w:pPr>
      <w:r>
        <w:t>Babilon</w:t>
      </w:r>
    </w:p>
    <w:p w:rsidR="002B2DDC" w:rsidRDefault="002B2DDC" w:rsidP="002B2DDC">
      <w:pPr>
        <w:pStyle w:val="Heading1"/>
      </w:pPr>
    </w:p>
    <w:p w:rsidR="002B2DDC" w:rsidRDefault="002B2DDC" w:rsidP="002B2DDC">
      <w:pPr>
        <w:pStyle w:val="BodyText"/>
      </w:pPr>
      <w:r>
        <w:t>Toți ați intrat măcar o dată într-un spital, dar Babilon este cel mai mare. Imposibil să nu îl știți. Nu poți să-i numeri etajele. Te copleșește când te uiți de departe. Ai putea crede că acolo toți oamenii se fac bine. De aproape, gândul îți zboară deja înăuntru. Mergi la o rudă, la un prieten sau la un doctor. Odată trecut de ușă te absoarbe. Este ca o moară uriașă. Cu fiecare pas te trage înăuntru, te duce spre lifturi. Sunt două zeci și unu. Șase pentru medici, două pentru urgențe, două pentru blocul operator, două transportă masa pentru bolnavi, unul transportă lenjerie curată, trei sunt „în revizie”, două sunt nefuncționale, trei sunt pentru vizitatori, din care circulă tot timpul doar două: pentru etaje cu soț și pentru etaje fără soț. Dacă ai nimerit greșit, cobori pe scări un etaj. Un glumeț spunea că așa este și în zgârie-norii New-Yorkului.</w:t>
      </w:r>
    </w:p>
    <w:p w:rsidR="002B2DDC" w:rsidRDefault="002B2DDC" w:rsidP="002B2DDC">
      <w:pPr>
        <w:pStyle w:val="BodyText"/>
      </w:pPr>
    </w:p>
    <w:p w:rsidR="002B2DDC" w:rsidRDefault="002B2DDC" w:rsidP="002B2DDC">
      <w:pPr>
        <w:pStyle w:val="BodyText"/>
      </w:pPr>
      <w:r>
        <w:t xml:space="preserve">Ca o moară este și înăuntru. Dacă te-ai internat, ai o singură variantă: te faci bine sau… </w:t>
      </w:r>
    </w:p>
    <w:p w:rsidR="002B2DDC" w:rsidRDefault="002B2DDC" w:rsidP="002B2DDC">
      <w:pPr>
        <w:pStyle w:val="Heading1"/>
      </w:pPr>
    </w:p>
    <w:p w:rsidR="002B2DDC" w:rsidRDefault="002B2DDC" w:rsidP="002B2DDC">
      <w:pPr>
        <w:pStyle w:val="Heading1"/>
        <w:rPr>
          <w:b w:val="0"/>
          <w:bCs w:val="0"/>
        </w:rPr>
      </w:pPr>
      <w:r>
        <w:t>Manitol</w:t>
      </w:r>
      <w:r>
        <w:rPr>
          <w:rStyle w:val="FootnoteReference"/>
          <w:b w:val="0"/>
          <w:bCs w:val="0"/>
        </w:rPr>
        <w:footnoteReference w:id="5"/>
      </w:r>
      <w:r>
        <w:rPr>
          <w:b w:val="0"/>
          <w:bCs w:val="0"/>
        </w:rPr>
        <w:t xml:space="preserve"> </w:t>
      </w:r>
      <w:r>
        <w:t>şi Timonil</w:t>
      </w:r>
      <w:r>
        <w:rPr>
          <w:rStyle w:val="FootnoteReference"/>
          <w:b w:val="0"/>
          <w:bCs w:val="0"/>
        </w:rPr>
        <w:footnoteReference w:id="6"/>
      </w:r>
    </w:p>
    <w:p w:rsidR="002B2DDC" w:rsidRDefault="002B2DDC" w:rsidP="002B2DDC">
      <w:pPr>
        <w:jc w:val="both"/>
      </w:pPr>
    </w:p>
    <w:p w:rsidR="002B2DDC" w:rsidRDefault="002B2DDC" w:rsidP="002B2DDC">
      <w:pPr>
        <w:pStyle w:val="BodyText"/>
      </w:pPr>
      <w:r>
        <w:t>Viaţa într-un spital are reguli atât pentru bolnavi, cât şi pentru aparţinători. Cuvântul acesta, care nu este în DEX, cuprinde rudele pacientului şi pe cei care îl vizitează într-un fel sau altul şi îi poartă de grijă. Teoretic există un program de vizitare, dar practic se poate veni oricând în timpul zilei.</w:t>
      </w:r>
    </w:p>
    <w:p w:rsidR="002B2DDC" w:rsidRDefault="002B2DDC" w:rsidP="002B2DDC">
      <w:pPr>
        <w:jc w:val="both"/>
      </w:pPr>
    </w:p>
    <w:p w:rsidR="002B2DDC" w:rsidRDefault="002B2DDC" w:rsidP="002B2DDC">
      <w:pPr>
        <w:jc w:val="both"/>
      </w:pPr>
      <w:r>
        <w:t>Sâmbătă, 20 august, la prima oră eram din nou la spital. Starea Adrianei se schimbase în bine. Scăzuse presiunea intracraniană, ne-a recunoscut, vorbea destul de mult şi tot întreba ce caută acolo. Doar memoria recentă rămăsese deficitară. La fel a fost şi duminică, 21 august. Am fi putut să ne bucurăm puțin, dar diagnosticul de vineri seara nu ne dădea pace.</w:t>
      </w:r>
    </w:p>
    <w:p w:rsidR="002B2DDC" w:rsidRDefault="002B2DDC" w:rsidP="002B2DDC">
      <w:pPr>
        <w:jc w:val="both"/>
      </w:pPr>
    </w:p>
    <w:p w:rsidR="002B2DDC" w:rsidRDefault="002B2DDC" w:rsidP="002B2DDC">
      <w:pPr>
        <w:jc w:val="both"/>
      </w:pPr>
      <w:r>
        <w:t>Luni, 22 august, a fost ziua mult aşteptată a întâlnirii cu medicul curant, AR, o doctoriță care ne-a spus fără menajamente: „Are cancer la cap”. „Este sigur? Și ce putem face?”, am întrebat. „Nu mă pronunţ până nu văd RMN-ul</w:t>
      </w:r>
      <w:r>
        <w:rPr>
          <w:rStyle w:val="FootnoteReference"/>
        </w:rPr>
        <w:footnoteReference w:id="7"/>
      </w:r>
      <w:r>
        <w:t>.”</w:t>
      </w:r>
    </w:p>
    <w:p w:rsidR="002B2DDC" w:rsidRDefault="002B2DDC" w:rsidP="002B2DDC">
      <w:pPr>
        <w:jc w:val="both"/>
      </w:pPr>
    </w:p>
    <w:p w:rsidR="002B2DDC" w:rsidRDefault="002B2DDC" w:rsidP="002B2DDC">
      <w:pPr>
        <w:jc w:val="both"/>
      </w:pPr>
      <w:r>
        <w:t xml:space="preserve">Altă regulă este să stai la coadă. Aşa am aflat că pentru analiza asta importantă nu exista regim de urgenţă. Deoarece în spital era un singur aparat pentru RMN nu se putea mai devreme de miercuri sau </w:t>
      </w:r>
      <w:r>
        <w:lastRenderedPageBreak/>
        <w:t>joi, însă… a fost abia vineri, 26 august. Nu exista posibilitatea urgentării, nici contra unei taxe. Au fost primele zile irosite, practic, o săptămână de aşteptare pentru o investigaţie urgentă. Simţeam că începem să pierdem timpul, dar încă nu ştiam cât este de grav.</w:t>
      </w:r>
    </w:p>
    <w:p w:rsidR="002B2DDC" w:rsidRDefault="002B2DDC" w:rsidP="002B2DDC">
      <w:pPr>
        <w:jc w:val="both"/>
      </w:pPr>
    </w:p>
    <w:p w:rsidR="002B2DDC" w:rsidRDefault="002B2DDC" w:rsidP="002B2DDC">
      <w:pPr>
        <w:jc w:val="both"/>
      </w:pPr>
      <w:r>
        <w:t>Manitol și Timonil erau baza tratamentului, adesea perfuzabil, din acea perioadă. Dacă se întâmpla să adoarmă în timpul perfuziei se putea mișca și curgerea lichidului s-ar fi putut opri. Profitam de asta și îi țineam mâna în poziția potrivită ore în șir, încercând conversații scurte cu ea sau privind-o pur și simplu cu bucurie, cum doarme.</w:t>
      </w:r>
    </w:p>
    <w:p w:rsidR="002B2DDC" w:rsidRDefault="002B2DDC" w:rsidP="002B2DDC">
      <w:pPr>
        <w:jc w:val="both"/>
      </w:pPr>
    </w:p>
    <w:p w:rsidR="002B2DDC" w:rsidRDefault="002B2DDC" w:rsidP="002B2DDC">
      <w:pPr>
        <w:jc w:val="both"/>
      </w:pPr>
      <w:r>
        <w:t xml:space="preserve">Dacă numele doctorițelor le-am aflat repede, abia după un timp am învățat și numele asistentelor și ale infirmierelor. Un cuvânt special pentru aceste două categorii de personal medical mult mai disponibile sufletește, capabile de un cuvânt bun, blând, de gesturi calde sau chiar de o mână pe umăr. </w:t>
      </w:r>
    </w:p>
    <w:p w:rsidR="002B2DDC" w:rsidRDefault="002B2DDC" w:rsidP="002B2DDC">
      <w:pPr>
        <w:jc w:val="both"/>
      </w:pPr>
    </w:p>
    <w:p w:rsidR="002B2DDC" w:rsidRDefault="002B2DDC" w:rsidP="002B2DDC">
      <w:pPr>
        <w:jc w:val="both"/>
      </w:pPr>
      <w:r>
        <w:t xml:space="preserve">Eu veneam la ea de două ori pe zi, la masa de prânz şi la cea de seară, iar Ileana, fiica noastră, şi Kati, cel puţin o dată. Ele aduceau de acasă mâncare, care completa sau înlocuia mâncarea de spital. În existenţa Adrianei, momentele bune alternau cu lungi perioade de somnolenţă, creierul fiind în continuare sub presiune. Mult timp s-a putut ridica în poziția șezând, sprijinită de o pernă. La început mânca singură, ținând farfuria cu mâna stângă. Aprecia unele feluri de mâncare, precum și fructele aduse de noi: „Ce ciorbă bună a făcut Kati!” sau „Ce struguri buni s-au făcut anul ăsta!” După ce a apărut hemipareza pe partea dreaptă, a trebuit ajutată să mănânce, Ileana și Kati hrănind-o cu o răbdare nesfârșită. Îi plăcea să își pună ochelarii de distanță pe nas și să privească în jur. „Altă viață, văd mult mai bine”. Îi plăcea să ne spună cât este ora privind ceasul de la mână sau să observe ce se întâmplă în jurul ei, fără să înţeleagă însă prea bine unde este şi ce se întâmplă. Întrebările ei cele mai frecvente erau: „Ce am păţit?” şi „Cât mai stau aici?” Afla mereu cu mirare aceleaşi explicaţii, într-o formă sau alta, susţinând că pe ea „nu o doare nimic” sau apela la expresii hazlii, cum ar fi: „Mă țin aici ca tu să </w:t>
      </w:r>
      <w:r>
        <w:rPr>
          <w:i/>
          <w:iCs/>
        </w:rPr>
        <w:t>cotizezi</w:t>
      </w:r>
      <w:r>
        <w:t>.” Nu avea cum să știe că fuseserăm refuzați!</w:t>
      </w:r>
    </w:p>
    <w:p w:rsidR="002B2DDC" w:rsidRDefault="002B2DDC" w:rsidP="002B2DDC">
      <w:pPr>
        <w:jc w:val="both"/>
      </w:pPr>
    </w:p>
    <w:p w:rsidR="002B2DDC" w:rsidRDefault="002B2DDC" w:rsidP="002B2DDC">
      <w:pPr>
        <w:jc w:val="both"/>
      </w:pPr>
      <w:r>
        <w:t xml:space="preserve">Când era trează, căutam în diferite feluri să îi stimulăm memoria sau o însoţeam în plimbări pe coridor până la balconul etajului. Citea cu greu câteva rânduri şi cu eforturi şi mai mari a reuşit să completeze două definiții într-un careu de cuvinte încrucișate: a ştiut că „fire” înseamnă „iţe”, dar nu mai ştia care este prima lună a toamnei. I-am „suflat” că este „septembrie”, iar acesta avea să fie ultimul cuvânt pe care l-a scris. Starea ei aparent relativ bună ne încuraja să credem că se va face mai bine şi că, după aflarea diagnosticului exact, va putea urma cu succes un tratament țintit. </w:t>
      </w:r>
    </w:p>
    <w:p w:rsidR="002B2DDC" w:rsidRDefault="002B2DDC" w:rsidP="002B2DDC">
      <w:pPr>
        <w:jc w:val="both"/>
      </w:pPr>
    </w:p>
    <w:p w:rsidR="002B2DDC" w:rsidRDefault="002B2DDC" w:rsidP="002B2DDC">
      <w:pPr>
        <w:jc w:val="both"/>
      </w:pPr>
      <w:r>
        <w:lastRenderedPageBreak/>
        <w:t>Un moment trist al zilei era plecarea noastră, când trebuia să îi punem grilajul la pat ca măsură de protecție, întrucât se mișca greu singură și s-ar fi putut lovi mergând prin salon peste noapte. Pe de o parte voiam să o vedem mișcându-se cât mai mult, iar pe de altă parte o închideam ca într-o cușcă.</w:t>
      </w:r>
    </w:p>
    <w:p w:rsidR="002B2DDC" w:rsidRDefault="002B2DDC" w:rsidP="002B2DDC">
      <w:pPr>
        <w:jc w:val="both"/>
      </w:pPr>
    </w:p>
    <w:p w:rsidR="002B2DDC" w:rsidRDefault="002B2DDC" w:rsidP="002B2DDC">
      <w:pPr>
        <w:jc w:val="both"/>
      </w:pPr>
      <w:r>
        <w:t>Cât timp a rămas în salonul 480, pacientele din celelalte paturi s-au tot schimbat. Multe veneau cu un „banal” AVC</w:t>
      </w:r>
      <w:r>
        <w:rPr>
          <w:rStyle w:val="FootnoteReference"/>
        </w:rPr>
        <w:footnoteReference w:id="8"/>
      </w:r>
      <w:r>
        <w:t>, cele mai multe plecând „pe picioare” după zece zile sau după două săptămâni. Inevitabil, se stabileau relații speciale, chiar dacă erau efemere, deosebit de calde între paciente, ca și între aparținători. Adriana a fost îndrăgită de multe colege de salon, situația ei impresionându-le pe măsură ce șederea i se prelungea fără rezolvare.</w:t>
      </w:r>
    </w:p>
    <w:p w:rsidR="002B2DDC" w:rsidRDefault="002B2DDC" w:rsidP="002B2DDC">
      <w:pPr>
        <w:jc w:val="both"/>
      </w:pPr>
    </w:p>
    <w:p w:rsidR="002B2DDC" w:rsidRDefault="002B2DDC" w:rsidP="002B2DDC">
      <w:pPr>
        <w:pStyle w:val="Heading1"/>
      </w:pPr>
      <w:r>
        <w:t>Encefalită?</w:t>
      </w:r>
    </w:p>
    <w:p w:rsidR="002B2DDC" w:rsidRDefault="002B2DDC" w:rsidP="002B2DDC">
      <w:pPr>
        <w:jc w:val="both"/>
      </w:pPr>
    </w:p>
    <w:p w:rsidR="002B2DDC" w:rsidRDefault="002B2DDC" w:rsidP="002B2DDC">
      <w:pPr>
        <w:jc w:val="both"/>
      </w:pPr>
      <w:r>
        <w:t>În 26 august, după prânz, dr. AR a primit referatul de la RMN. Ne-a arătat doar concluzia: „aspectul pledează mai degrabă pentru encefalită (herpetică ??), neputând exclude o afecțiune de tip limfom”. Encefalita este o boală care se tratează și se vindecă, de multe ori, fără sechele. Este de mai multe feluri, cea mai frecventă formă fiind cea herpetică. Față de „cancer la cap”, presupunerea că ar putea fi encefalită a însemnat un prilej de mare bucurie. Deși nu primise încă filmele de la RMN, dr. AR a început imediat tratamentul Adrianei cu Aciclovir</w:t>
      </w:r>
      <w:r>
        <w:rPr>
          <w:rStyle w:val="FootnoteReference"/>
        </w:rPr>
        <w:footnoteReference w:id="9"/>
      </w:r>
      <w:r>
        <w:t xml:space="preserve"> și a încercat să-i facă o puncție de lichid cefalorahidian (LCR). Nu a reușit să intre cu acul printre vertebre, spunându-ne că are o coloană vertebrală foarte tasată. Am aflat ulterior că asta este o operație pe care o fac în mod curent anesteziștii și chirurgii cu experiență. Nu trebuia decât ca dr. AR să cheme un anestezist, însă dorea „să o ia pe persoană fizică”, adică să o facă pe cont propriu. Nu am înțeles această ambiție contrară esenței etice a profesiunii de medic. Toată săptămâna următoare, Adriana a urmat tratamentul cu Aciclovir, iar dr. AR a reușit să-i facă puncția abia peste o săptămână (!). </w:t>
      </w:r>
    </w:p>
    <w:p w:rsidR="002B2DDC" w:rsidRDefault="002B2DDC" w:rsidP="002B2DDC">
      <w:pPr>
        <w:jc w:val="both"/>
      </w:pPr>
    </w:p>
    <w:p w:rsidR="002B2DDC" w:rsidRDefault="002B2DDC" w:rsidP="002B2DDC">
      <w:pPr>
        <w:jc w:val="both"/>
      </w:pPr>
      <w:r>
        <w:t xml:space="preserve">La insistențele unui văr al meu, care îl cunoștea pe fostul director al spitalului, prof. SO, am ajuns luni, 29 august, în cabinetul acestuia. După ce i-am prezentat cazul, ne-a întrebat: „Cu ce vă pot fi de folos?”. „Suntem de zece zile aici și nu avem un diagnostic sigur.” A vorbit cu dr. AR la telefon, care i-a spus că a văzut filmele de la RMN și că este sigură de encefalită herpetică. Același lucru ni l-a spus aceasta și direct, puțin mai târziu. </w:t>
      </w:r>
    </w:p>
    <w:p w:rsidR="002B2DDC" w:rsidRDefault="002B2DDC" w:rsidP="002B2DDC">
      <w:pPr>
        <w:jc w:val="both"/>
      </w:pPr>
    </w:p>
    <w:p w:rsidR="002B2DDC" w:rsidRDefault="002B2DDC" w:rsidP="002B2DDC">
      <w:pPr>
        <w:pStyle w:val="BodyText"/>
      </w:pPr>
      <w:r>
        <w:t xml:space="preserve">Când urcăm la etajul 19, ne întâlnim cu Adriana, care este dusă în scaunul cu rotile la CT toraco-abdominală. Ne recunoaşte: „Ce faceţi, copiii mei?” şi Ileana coboară cu ea la CT, investigație </w:t>
      </w:r>
      <w:r>
        <w:lastRenderedPageBreak/>
        <w:t>care va ieşi fără probleme. Putem spune că a fost cea mai frumoasă zi, dacă totul nu ar fi fost decât o amăgire, urmarea unui RMN ratat, așa cum vom afla peste trei săptămâni.</w:t>
      </w:r>
    </w:p>
    <w:p w:rsidR="002B2DDC" w:rsidRDefault="002B2DDC" w:rsidP="002B2DDC">
      <w:pPr>
        <w:pStyle w:val="BodyText"/>
      </w:pPr>
    </w:p>
    <w:p w:rsidR="002B2DDC" w:rsidRDefault="002B2DDC" w:rsidP="002B2DDC">
      <w:pPr>
        <w:pStyle w:val="BodyText"/>
      </w:pPr>
      <w:r>
        <w:t>Marți, 30 august, dr. AR iese de la conf. dr. CT, care îi confirmă diagnosticul „encefalită herpetică”. Când o întreb în salonul 480 despre puncția care încă nu se făcuse, îmi spune solemn: „Mergem pe encefalită și fără puncție”. Delir!</w:t>
      </w:r>
    </w:p>
    <w:p w:rsidR="002B2DDC" w:rsidRDefault="002B2DDC" w:rsidP="002B2DDC">
      <w:pPr>
        <w:pStyle w:val="BodyText"/>
      </w:pPr>
    </w:p>
    <w:p w:rsidR="002B2DDC" w:rsidRDefault="002B2DDC" w:rsidP="002B2DDC">
      <w:pPr>
        <w:pStyle w:val="BodyText"/>
      </w:pPr>
      <w:r>
        <w:t>Miercuri, 31 august, Adrianei i se recoltează sânge pentru analiza unor anticorpi</w:t>
      </w:r>
      <w:r>
        <w:rPr>
          <w:rStyle w:val="FootnoteReference"/>
        </w:rPr>
        <w:footnoteReference w:id="10"/>
      </w:r>
      <w:r>
        <w:t>. Probele sunt trimise pe cheltuiala noastră, prin clinica Synevo, în Germania. La fel, după ce se face puncția, vineri, 2 septembrie, tot prin Synevo, se trimite probă din LCR pentru depistarea virusului herpetic. Suntem însă la o săptămână de la începerea tratamentului cu Aciclovir. Rezultatul care urmează să vină ar putea fi fals negativ.</w:t>
      </w:r>
    </w:p>
    <w:p w:rsidR="002B2DDC" w:rsidRDefault="002B2DDC" w:rsidP="002B2DDC">
      <w:pPr>
        <w:pStyle w:val="BodyText"/>
      </w:pPr>
    </w:p>
    <w:p w:rsidR="002B2DDC" w:rsidRDefault="002B2DDC" w:rsidP="002B2DDC">
      <w:pPr>
        <w:pStyle w:val="BodyText"/>
      </w:pPr>
      <w:r>
        <w:t>Duminică, 4 septembrie, seară caldă, de vară târzie. Suntem cu Adriana pe balconul etajului 19. Alături de noi, asistenta I, care ne făcuse internarea, ne întreabă în șoaptă: „Ați văzut ce diagnostic aveți acum? Ar trebui să pupați și pământul.” Era vorba de encefalită. Vedem două dâre albe paralele pe cer și Adriana recunoaște că sunt lăsate de un avion. Altă bucurie.</w:t>
      </w:r>
    </w:p>
    <w:p w:rsidR="002B2DDC" w:rsidRDefault="002B2DDC" w:rsidP="002B2DDC">
      <w:pPr>
        <w:pStyle w:val="BodyText"/>
      </w:pPr>
    </w:p>
    <w:p w:rsidR="002B2DDC" w:rsidRDefault="002B2DDC" w:rsidP="002B2DDC">
      <w:pPr>
        <w:pStyle w:val="BodyText"/>
        <w:rPr>
          <w:b/>
          <w:bCs/>
        </w:rPr>
      </w:pPr>
      <w:r>
        <w:rPr>
          <w:b/>
          <w:bCs/>
        </w:rPr>
        <w:t>Două zâne bune</w:t>
      </w:r>
    </w:p>
    <w:p w:rsidR="002B2DDC" w:rsidRDefault="002B2DDC" w:rsidP="002B2DDC">
      <w:pPr>
        <w:pStyle w:val="BodyText"/>
      </w:pPr>
    </w:p>
    <w:p w:rsidR="002B2DDC" w:rsidRDefault="002B2DDC" w:rsidP="002B2DDC">
      <w:pPr>
        <w:jc w:val="both"/>
      </w:pPr>
      <w:r>
        <w:t>După atâta bâjbâială găsim pe cineva care se pricepe și vede limpede. O prietenă de familie, dr. AB, de la spitalul G, ne cheamă sâmbătă, 3 septembrie, cu CD-ul RMN-ului ca să îl vadă colega ei, dr. BA, medic neurolog. Aceasta remarcă imediat că investigația este realizată fără substanță de contrast, ceea ce o face imprecisă, aproape inutilă. Nu poate alege între encefalită și limfom. Pentru clarificare ne recomandă un “RMN cu substanță de contrast plus spectroscopie” la clinica „Regina Maria”. Tot ea avea să obțină peste două zile și o programare acolo pentru 15 septembrie, la ora 7 dimineața. În continuare, cele două doctorițe de la spitalul G ne vor ajuta foarte mult.</w:t>
      </w:r>
    </w:p>
    <w:p w:rsidR="002B2DDC" w:rsidRDefault="002B2DDC" w:rsidP="002B2DDC">
      <w:pPr>
        <w:jc w:val="both"/>
      </w:pPr>
    </w:p>
    <w:p w:rsidR="002B2DDC" w:rsidRDefault="002B2DDC" w:rsidP="002B2DDC">
      <w:pPr>
        <w:pStyle w:val="Heading1"/>
      </w:pPr>
      <w:r>
        <w:t>Halucinația olfactivă din februarie</w:t>
      </w:r>
    </w:p>
    <w:p w:rsidR="002B2DDC" w:rsidRDefault="002B2DDC" w:rsidP="002B2DDC">
      <w:pPr>
        <w:pStyle w:val="BodyText"/>
      </w:pPr>
    </w:p>
    <w:p w:rsidR="002B2DDC" w:rsidRDefault="002B2DDC" w:rsidP="002B2DDC">
      <w:pPr>
        <w:pStyle w:val="BodyText"/>
      </w:pPr>
      <w:r>
        <w:t xml:space="preserve">Pe măsură ce șederea Adrianei în spital se prelungea, începeam să vedem în altă lumină unele întâmplări din ultimele luni. Cea mai importantă a fost cea din februarie 2016. Mergând cu autobuzul două stații, Adriana a avut convingerea că cineva a atacat-o cu un gaz cu un miros puternic, cu scopul de a o jefui. După ce a coborât, a intrat într-un magazin și a cumpărat un tub cu ketch-up, crezând că este un deodorant cu care să alunge acel miros nesuferit. A venit acasă și mi-a povestit foarte convingător aceste lucruri, la fel și în zilele următoare. Mişcările ei lente, starea de oboseală şi greaţă din ziua întâmplării ne-au făcut să credem că ar fi fost vorba de un gaz toxic. Nu am știut însă cum să interpretăm acel eveniment și, cu timpul, a fost dat uitării. În noile circumstanțe am înțeles că a suferit atunci o tulburare calitativă a mirosului, numită și halucinație olfactivă. Foarte probabil că acela a fost primul semn al existenței unei tumori cerebrale. </w:t>
      </w:r>
    </w:p>
    <w:p w:rsidR="002B2DDC" w:rsidRDefault="002B2DDC" w:rsidP="002B2DDC">
      <w:pPr>
        <w:pStyle w:val="Heading1"/>
      </w:pPr>
    </w:p>
    <w:p w:rsidR="002B2DDC" w:rsidRDefault="002B2DDC" w:rsidP="002B2DDC">
      <w:pPr>
        <w:pStyle w:val="Heading1"/>
      </w:pPr>
      <w:r>
        <w:t>Caruselul diagnosticelor</w:t>
      </w:r>
    </w:p>
    <w:p w:rsidR="002B2DDC" w:rsidRDefault="002B2DDC" w:rsidP="002B2DDC">
      <w:pPr>
        <w:jc w:val="both"/>
      </w:pPr>
    </w:p>
    <w:p w:rsidR="002B2DDC" w:rsidRDefault="002B2DDC" w:rsidP="002B2DDC">
      <w:pPr>
        <w:jc w:val="both"/>
        <w:rPr>
          <w:lang w:val="fr-FR"/>
        </w:rPr>
      </w:pPr>
      <w:r>
        <w:t>Marți, 6 septembrie, Kati, Ileana și cu mine avem o discuție cu dr. AR în cabinetul ei din spital. Ne explică de ce a crezut în encefalită (“girusurile</w:t>
      </w:r>
      <w:r>
        <w:rPr>
          <w:rStyle w:val="FootnoteReference"/>
          <w:lang w:val="fr-FR"/>
        </w:rPr>
        <w:footnoteReference w:id="11"/>
      </w:r>
      <w:r>
        <w:t xml:space="preserve"> sunt </w:t>
      </w:r>
      <w:r>
        <w:rPr>
          <w:i/>
          <w:iCs/>
        </w:rPr>
        <w:t>coafate</w:t>
      </w:r>
      <w:r>
        <w:t xml:space="preserve">“). Se miră că am auzit despre investigația “RMN cu substanță de contrast plus spectroscopie” și că suntem dispuși să o plătim, dar nu se opune să o facem la clinica „Regina Maria”. </w:t>
      </w:r>
      <w:r>
        <w:rPr>
          <w:lang w:val="fr-FR"/>
        </w:rPr>
        <w:t>Ne dă o recomandare pe care scrie mai multe diagnostice posibile: encefalită (autoimună sau neoplazică) sau gliom</w:t>
      </w:r>
      <w:r>
        <w:rPr>
          <w:rStyle w:val="FootnoteReference"/>
          <w:lang w:val="fr-FR"/>
        </w:rPr>
        <w:footnoteReference w:id="12"/>
      </w:r>
      <w:r>
        <w:rPr>
          <w:lang w:val="fr-FR"/>
        </w:rPr>
        <w:t>. Observăm cu acest prilej că, după mai bine de două săptămâni, dr. AR nu avea încă un diagnostic sigur și că renunțase la varianta „encefalită herpetică”.</w:t>
      </w:r>
    </w:p>
    <w:p w:rsidR="002B2DDC" w:rsidRDefault="002B2DDC" w:rsidP="002B2DDC">
      <w:pPr>
        <w:jc w:val="both"/>
        <w:rPr>
          <w:lang w:val="fr-FR"/>
        </w:rPr>
      </w:pPr>
    </w:p>
    <w:p w:rsidR="002B2DDC" w:rsidRDefault="002B2DDC" w:rsidP="002B2DDC">
      <w:pPr>
        <w:jc w:val="both"/>
        <w:rPr>
          <w:lang w:val="en-US"/>
        </w:rPr>
      </w:pPr>
      <w:r>
        <w:rPr>
          <w:lang w:val="fr-FR"/>
        </w:rPr>
        <w:t xml:space="preserve">A fost a doua oară când ne-am întâlnit cu filozofia aceasta a așteptării. Dr. AR, spitalul Babilon, de fapt, tot sistemul a fost dispus să aștepte pentru primul RMN o săptămână. Acum așteptau, probabil, rezultatele de la Synevo sau, cine știe, evoluția naturală a bolii și după aceea să vadă ce a fost. Dacă noi nu am fi fost sfătuiți să facem al doilea RMN pe cont propriu, nu ne-ar fi vorbit nimeni din Babilon de el. </w:t>
      </w:r>
      <w:r>
        <w:rPr>
          <w:lang w:val="en-US"/>
        </w:rPr>
        <w:t xml:space="preserve">Nepăsare, nepricepere, cum să numim asta? </w:t>
      </w:r>
    </w:p>
    <w:p w:rsidR="002B2DDC" w:rsidRDefault="002B2DDC" w:rsidP="002B2DDC">
      <w:pPr>
        <w:jc w:val="both"/>
        <w:rPr>
          <w:lang w:val="en-US"/>
        </w:rPr>
      </w:pPr>
    </w:p>
    <w:p w:rsidR="002B2DDC" w:rsidRDefault="002B2DDC" w:rsidP="002B2DDC">
      <w:pPr>
        <w:jc w:val="both"/>
        <w:rPr>
          <w:lang w:val="fr-FR"/>
        </w:rPr>
      </w:pPr>
      <w:r>
        <w:rPr>
          <w:lang w:val="fr-FR"/>
        </w:rPr>
        <w:t xml:space="preserve">Sunt oameni care intră într-un spital din București cu convingerea fermă că aici se află cei mai buni medici din România. Alții spun că cei mai buni au plecat din țară. </w:t>
      </w:r>
      <w:r>
        <w:rPr>
          <w:lang w:val="en-US"/>
        </w:rPr>
        <w:t xml:space="preserve">Recent s-a anunțat că din sistemul medical românesc lipsesc 13 000 de medici. </w:t>
      </w:r>
      <w:r>
        <w:rPr>
          <w:lang w:val="fr-FR"/>
        </w:rPr>
        <w:t>Ne tratăm cu cine a mai rămas pe ici, pe colo.</w:t>
      </w:r>
    </w:p>
    <w:p w:rsidR="002B2DDC" w:rsidRDefault="002B2DDC" w:rsidP="002B2DDC">
      <w:pPr>
        <w:jc w:val="both"/>
        <w:rPr>
          <w:lang w:val="fr-FR"/>
        </w:rPr>
      </w:pPr>
    </w:p>
    <w:p w:rsidR="002B2DDC" w:rsidRDefault="002B2DDC" w:rsidP="002B2DDC">
      <w:pPr>
        <w:jc w:val="both"/>
        <w:rPr>
          <w:lang w:val="fr-FR"/>
        </w:rPr>
      </w:pPr>
      <w:r>
        <w:rPr>
          <w:lang w:val="fr-FR"/>
        </w:rPr>
        <w:t>Vineri, 9 septembrie, varianta encefalitei herpetice dispare definitiv. Dr. AR ne anunță că, în urma unei discuții cu șeful ei, prof. dr. OB, a hotărât să „upgradeze” diagnosticul în „encefalită paraneoplazică”. „De ce?”, „Nu a avut febr</w:t>
      </w:r>
      <w:r>
        <w:t xml:space="preserve">ă, </w:t>
      </w:r>
      <w:r>
        <w:rPr>
          <w:lang w:val="fr-FR"/>
        </w:rPr>
        <w:t xml:space="preserve">dureri de cap și markerii tumorali sunt mari </w:t>
      </w:r>
      <w:r>
        <w:rPr>
          <w:i/>
          <w:iCs/>
          <w:lang w:val="fr-FR"/>
        </w:rPr>
        <w:t>pe digestiv</w:t>
      </w:r>
      <w:r>
        <w:rPr>
          <w:lang w:val="fr-FR"/>
        </w:rPr>
        <w:t xml:space="preserve">. Vom căuta un cancer </w:t>
      </w:r>
      <w:r>
        <w:rPr>
          <w:i/>
          <w:iCs/>
          <w:lang w:val="fr-FR"/>
        </w:rPr>
        <w:t>pe mațe</w:t>
      </w:r>
      <w:r>
        <w:rPr>
          <w:lang w:val="fr-FR"/>
        </w:rPr>
        <w:t>. Așa ceva a declanșat encefalita.” „Bine, dar știați de la început că nu a avut febră sau dureri de cap”. „Asta este, acum vom căuta acul în carul cu fân. Și vă rog să nu mai faceți valuri”. Adică, să nu mai punem întrebări incomode și să nu mai numărăm gafele medicale.</w:t>
      </w:r>
    </w:p>
    <w:p w:rsidR="002B2DDC" w:rsidRDefault="002B2DDC" w:rsidP="002B2DDC">
      <w:pPr>
        <w:jc w:val="both"/>
        <w:rPr>
          <w:lang w:val="fr-FR"/>
        </w:rPr>
      </w:pPr>
    </w:p>
    <w:p w:rsidR="002B2DDC" w:rsidRDefault="002B2DDC" w:rsidP="002B2DDC">
      <w:pPr>
        <w:jc w:val="both"/>
        <w:rPr>
          <w:lang w:val="fr-FR"/>
        </w:rPr>
      </w:pPr>
      <w:r>
        <w:rPr>
          <w:lang w:val="fr-FR"/>
        </w:rPr>
        <w:t xml:space="preserve">Vin acasă și caut pe internet „encefalită paraneoplazică”. Găsesc, printre altele, un articol despre acest subiect, avându-i ca autori pe dr. </w:t>
      </w:r>
      <w:r>
        <w:rPr>
          <w:lang w:val="en-US"/>
        </w:rPr>
        <w:t xml:space="preserve">AR și dr. OB, publicat în 2008. Deși ni se spunea că medicina nu este o știință, mă gândesc că oamenii aceștia se pricep și că poate au dreptate. </w:t>
      </w:r>
      <w:r>
        <w:rPr>
          <w:lang w:val="fr-FR"/>
        </w:rPr>
        <w:t>Dar dacă este așa cum spune Adriana a doua zi, într-un moment de luciditate: „Aurel, ăștia mă țin aici ca să facă experimente pe mine”?</w:t>
      </w:r>
    </w:p>
    <w:p w:rsidR="002B2DDC" w:rsidRDefault="002B2DDC" w:rsidP="002B2DDC">
      <w:pPr>
        <w:jc w:val="both"/>
        <w:rPr>
          <w:lang w:val="fr-FR"/>
        </w:rPr>
      </w:pPr>
    </w:p>
    <w:p w:rsidR="002B2DDC" w:rsidRDefault="002B2DDC" w:rsidP="002B2DDC">
      <w:pPr>
        <w:jc w:val="both"/>
      </w:pPr>
      <w:r>
        <w:rPr>
          <w:lang w:val="fr-FR"/>
        </w:rPr>
        <w:lastRenderedPageBreak/>
        <w:t xml:space="preserve">Luni, 12 septembrie, vine să o vadă la spital o familie de prieteni, pe care îi recunoaște: „Ia te uită, ce surpriză!” și vorbește minute bune cu ei, dar, după ce aceștia pleacă, îmi dau seama că nu le știa numele. La prânz, sosesc </w:t>
      </w:r>
      <w:r>
        <w:t>rezultatele de la Synevo. Toate sunt negative. Asta înseamnă că în LCR nu s-a găsit virusul herpesului, că nu este encefalită autoimună sau sindrom neurologic paraneoplazic. De acum încolo, se aștepta rezultatul investigației de la „Regina Maria” inițiate de noi. Trecuseră 24 de zile de la internare.</w:t>
      </w:r>
    </w:p>
    <w:p w:rsidR="002B2DDC" w:rsidRDefault="002B2DDC" w:rsidP="002B2DDC">
      <w:pPr>
        <w:pStyle w:val="Heading1"/>
      </w:pPr>
      <w:r>
        <w:t>Prima deplasare la „Regina Maria”</w:t>
      </w:r>
    </w:p>
    <w:p w:rsidR="002B2DDC" w:rsidRDefault="002B2DDC" w:rsidP="002B2DDC">
      <w:pPr>
        <w:jc w:val="both"/>
      </w:pPr>
    </w:p>
    <w:p w:rsidR="002B2DDC" w:rsidRDefault="002B2DDC" w:rsidP="002B2DDC">
      <w:pPr>
        <w:jc w:val="both"/>
      </w:pPr>
      <w:r>
        <w:t>Joi, 15 septembrie, aveam nevoie de o ambulanță cu care să o transportăm pe Adriana la clinica „Regina Maria” din Băneasa. Încrezători în promisiunile doctorițelor IG și AG, care, cu o zi înainte, comandaseră o ambulanță la SABIF</w:t>
      </w:r>
      <w:r>
        <w:rPr>
          <w:rStyle w:val="FootnoteReference"/>
        </w:rPr>
        <w:footnoteReference w:id="13"/>
      </w:r>
      <w:r>
        <w:t xml:space="preserve">, că vom avea mașina la ora 6.00, venim la spital, Ileana și cu mine, cu 30 de minute înainte pentru a o pregăti pe Adriana  pentru drum. </w:t>
      </w:r>
    </w:p>
    <w:p w:rsidR="002B2DDC" w:rsidRDefault="002B2DDC" w:rsidP="002B2DDC">
      <w:pPr>
        <w:jc w:val="both"/>
      </w:pPr>
    </w:p>
    <w:p w:rsidR="002B2DDC" w:rsidRDefault="002B2DDC" w:rsidP="002B2DDC">
      <w:pPr>
        <w:jc w:val="both"/>
      </w:pPr>
      <w:r>
        <w:t>La 6.05 ne îngrijorăm întrucât ambulanța nu apare și hotărâm să facem transportul pe cont propriu. La 6.15 o așezăm într-un scaun cu rotile și coborâm cu liftul, urmând să folosim  mașina personală. O recunoaște, urcă singură (!) în Tico și plecăm în trombă către clinica din nordul orașului. Pregătirile pentru un miting al transportatorilor în piața Victoriei ne dau emoții suplimentare, dar ajungem cu bine în două zeci și cinci de minute. Schimbarea de peisaj şi aerul rece al dimineții o fac să se bucure de drum. Spune, printre altele: „Ce bine conduce Aurel!”, observație care ne bucură mult. La întoarcere aveam să aflăm că ambulanța a venit, dar foarte târziu.</w:t>
      </w:r>
    </w:p>
    <w:p w:rsidR="002B2DDC" w:rsidRDefault="002B2DDC" w:rsidP="002B2DDC">
      <w:pPr>
        <w:jc w:val="both"/>
      </w:pPr>
    </w:p>
    <w:p w:rsidR="002B2DDC" w:rsidRDefault="002B2DDC" w:rsidP="002B2DDC">
      <w:pPr>
        <w:jc w:val="both"/>
      </w:pPr>
      <w:r>
        <w:t xml:space="preserve">Lipsa ambulanței este uitată curând, deoarece la clinică avem alte probleme: ni se cere un buletin cu analizele de uree și creatinină (măsură de prevedere pentru introducerea substanței de contrast), despre care nu ni se spusese nici la spital, nici la clinică, dar investigația va începe și fără el. Totul se termină însă în momentul în care se constată că Adriana este neliniștită în aparatul pentru RMN. Pentru sedare este nevoie de un medic anestezist, care nu poate fi prezent decât în 21 septembrie, așa că suntem reprogramați. Încă o amânare. Înfrângere amară. </w:t>
      </w:r>
    </w:p>
    <w:p w:rsidR="002B2DDC" w:rsidRDefault="002B2DDC" w:rsidP="002B2DDC">
      <w:pPr>
        <w:jc w:val="both"/>
      </w:pPr>
    </w:p>
    <w:p w:rsidR="002B2DDC" w:rsidRDefault="002B2DDC" w:rsidP="002B2DDC">
      <w:pPr>
        <w:jc w:val="both"/>
        <w:rPr>
          <w:lang w:val="fr-FR"/>
        </w:rPr>
      </w:pPr>
      <w:r>
        <w:t xml:space="preserve">Sâmbătă, 17 septembrie. Seara, Ileana atinge un pahar cu apă, gata să-l răstoarne pe noptiera de lângă pat. </w:t>
      </w:r>
      <w:r>
        <w:rPr>
          <w:lang w:val="fr-FR"/>
        </w:rPr>
        <w:t xml:space="preserve">„Fii atentă, cade paharul!” îi spun. Adriana crede că tonul este prea aspru și mă ceartă: „Aurel, să ai grijă de fata mea!” Simțim amândoi o intuiție sfâșietoare în rugămintea ei. „Vom avea grijă amândoi de ea”, insist eu, dar nu mai contează. Ieșim la mașină și plângem amândoi. </w:t>
      </w:r>
    </w:p>
    <w:p w:rsidR="002B2DDC" w:rsidRDefault="002B2DDC" w:rsidP="002B2DDC">
      <w:pPr>
        <w:pStyle w:val="Heading1"/>
        <w:rPr>
          <w:b w:val="0"/>
          <w:bCs w:val="0"/>
        </w:rPr>
      </w:pPr>
    </w:p>
    <w:p w:rsidR="002B2DDC" w:rsidRDefault="002B2DDC" w:rsidP="002B2DDC">
      <w:pPr>
        <w:pStyle w:val="Heading1"/>
      </w:pPr>
      <w:r>
        <w:t xml:space="preserve">Colonoscopia </w:t>
      </w:r>
    </w:p>
    <w:p w:rsidR="002B2DDC" w:rsidRDefault="002B2DDC" w:rsidP="002B2DDC">
      <w:pPr>
        <w:jc w:val="both"/>
      </w:pPr>
    </w:p>
    <w:p w:rsidR="002B2DDC" w:rsidRDefault="002B2DDC" w:rsidP="002B2DDC">
      <w:pPr>
        <w:jc w:val="both"/>
      </w:pPr>
      <w:r>
        <w:t>În spital se continuă investigațiile pentru depistarea unui focar de cancer: examen ginecologic, endoscopie, colonoscopie, toate cu rezultat negativ. Pregătirea pentru colonoscopia din 20 septembrie a fost o mostră de amatorism cras. Pe lângă celelalte manevre, în după amiaza zilei precedente Adrianei i se administrează un singur litru de lichid Fortrans</w:t>
      </w:r>
      <w:r>
        <w:rPr>
          <w:rStyle w:val="FootnoteReference"/>
        </w:rPr>
        <w:footnoteReference w:id="14"/>
      </w:r>
      <w:r>
        <w:t xml:space="preserve">, cantitate care a doua zi se va dovedi insuficientă. Deși știa că are dificultăți tot mai mari la înghițit, dr. AR nu vrea să îi pună sonda endogastrică. În consecință, Ileana împreună cu asistenta J s-au străduit să îi dea cu lingura tot lichidul acesta timp de o oră și mai bine. </w:t>
      </w:r>
    </w:p>
    <w:p w:rsidR="002B2DDC" w:rsidRDefault="002B2DDC" w:rsidP="002B2DDC">
      <w:pPr>
        <w:jc w:val="both"/>
      </w:pPr>
    </w:p>
    <w:p w:rsidR="002B2DDC" w:rsidRDefault="002B2DDC" w:rsidP="002B2DDC">
      <w:pPr>
        <w:jc w:val="both"/>
        <w:rPr>
          <w:b/>
          <w:bCs/>
        </w:rPr>
      </w:pPr>
      <w:r>
        <w:t>Colonoscopul spitalului fiind defect de mult timp, investigația s-a făcut la colonoscopul de la secția de Chirurgie, dar cu mare întârziere (la ora 13.00) pentru că trebuia ca unul din noi să semneze un consimțământ, despre care dr. AR nu a știut cu o zi înainte (!). Colonoscopia a fost practic ratată. Nu s-a realizat decât parțial (30-35 cm), tubul digestiv nefiind curățat corespunzător. Tot chinul ei și al nostru a fost în zadar.</w:t>
      </w:r>
    </w:p>
    <w:p w:rsidR="002B2DDC" w:rsidRDefault="002B2DDC" w:rsidP="002B2DDC">
      <w:pPr>
        <w:jc w:val="both"/>
        <w:rPr>
          <w:b/>
          <w:bCs/>
        </w:rPr>
      </w:pPr>
      <w:r>
        <w:rPr>
          <w:b/>
          <w:bCs/>
        </w:rPr>
        <w:t>A doua deplasare la Regina Maria</w:t>
      </w:r>
    </w:p>
    <w:p w:rsidR="002B2DDC" w:rsidRDefault="002B2DDC" w:rsidP="002B2DDC">
      <w:pPr>
        <w:jc w:val="both"/>
      </w:pPr>
    </w:p>
    <w:p w:rsidR="002B2DDC" w:rsidRDefault="002B2DDC" w:rsidP="002B2DDC">
      <w:pPr>
        <w:jc w:val="both"/>
      </w:pPr>
      <w:r>
        <w:t>Între timp, Adriana a fost mutată în salonul 500, cu două paturi. După 18 septembrie, când a făcut cu mare greutate ultima plimbare până la balconul de pe etaj, starea ei s-a schimbat în rău. Înghițea tot mai greu, vorbea puțin și cu dificultate și nu se mai dădea jos din pat. În aceste condiții a trebuit să facem deplasarea din 21 septembrie la clinica „Regina Maria”. De data asta am apelat la o firmă particulară, AmbuHELP, care a venit la timp (6.15) și ne-a asigurat transportul în condiții bune la dus și la întors. Investigația „RMN cu substanță de contrast plus spectroscopie” la cap s-a făcut cu sedare și a durat o oră și un sfert. La sfârșit ni s-au dat trei filme mari și un CD cu imaginile obținute, iar referatul medical l-am primit peste o săptămână.</w:t>
      </w:r>
    </w:p>
    <w:p w:rsidR="002B2DDC" w:rsidRDefault="002B2DDC" w:rsidP="002B2DDC">
      <w:pPr>
        <w:jc w:val="both"/>
      </w:pPr>
    </w:p>
    <w:p w:rsidR="002B2DDC" w:rsidRDefault="002B2DDC" w:rsidP="002B2DDC">
      <w:pPr>
        <w:jc w:val="both"/>
      </w:pPr>
      <w:r>
        <w:t>Întrucât dr. AR lipsea din spital, Ileana și cu mine am încercat să intrăm la prof. OB și să-i arătăm filmele. Fără succes. S-a uitat pe ele, ulterior, împreună cu dr. IG, fără să ne comunice ceva relevant. În aceeași zi, dr. BA, de la spitalul G, a văzut filmele și a menționat ca diagnostice posibile „limfom” sau „glioblastom multifocal atipic”, iar în 23 septembrie, ne-a transmis un mesaj cu o decizie preliminară foarte dură de la „Regina Maria”: „Spectro RMN a evidențiat o proliferare celulară activă, biopsie cerebrală cât mai repede“.</w:t>
      </w:r>
    </w:p>
    <w:p w:rsidR="002B2DDC" w:rsidRDefault="002B2DDC" w:rsidP="002B2DDC">
      <w:pPr>
        <w:pStyle w:val="BodyText"/>
      </w:pPr>
    </w:p>
    <w:p w:rsidR="002B2DDC" w:rsidRDefault="002B2DDC" w:rsidP="002B2DDC">
      <w:pPr>
        <w:pStyle w:val="BodyText"/>
      </w:pPr>
      <w:r>
        <w:t xml:space="preserve">Când dr. AR vede filmele și îi citim mesajul primit, conchide: „Deci, e tumoare”. Acum a aflat! Îi spunem că vrem să facem biopsia la „Brain Institute” de la spitalul privat Monza din București. Nu încearcă să ne oprească și ne completează un bilet de externare, din care aflăm cu uimire că examinarea RMN din 26 august, efectuată în spital, a fost: „incompletă, întreruptă, pacienta agitată, refuză continuarea investigației”. Era vorba despre acea investigație pe baza căreia s-a pus diagnosticul „encefalită” și care a indus în eroare alți doi medici din afara spitalului (unul din Germania) care au văzut între timp CD-ul respectiv. Era suficient ca dr. AR să ceară imediat repetarea examinării cu sedare și cu substanță de contrast. Din cauza asta s-a pierdut exact o lună (26 august-26 septembrie), tratându-se boli care nu erau reale și poate s-a pierdut o viață. </w:t>
      </w:r>
    </w:p>
    <w:p w:rsidR="002B2DDC" w:rsidRDefault="002B2DDC" w:rsidP="002B2DDC">
      <w:pPr>
        <w:pStyle w:val="BodyText"/>
      </w:pPr>
    </w:p>
    <w:p w:rsidR="002B2DDC" w:rsidRDefault="002B2DDC" w:rsidP="002B2DDC">
      <w:pPr>
        <w:pStyle w:val="BodyText"/>
      </w:pPr>
      <w:r>
        <w:t>Mai mult, dr. AR nici măcar nu a avut grijă să ne avertizeze că este posibil ca Adriana să fie „agitată” și la RMN-ul de la „Regina Maria”. Am fi putut realiza investigația corect, cu sedare, de prima dată, fără să fie nevoie de două drumuri în Băneasa.</w:t>
      </w:r>
    </w:p>
    <w:p w:rsidR="002B2DDC" w:rsidRDefault="002B2DDC" w:rsidP="002B2DDC">
      <w:pPr>
        <w:pStyle w:val="BodyText"/>
        <w:rPr>
          <w:b/>
          <w:bCs/>
        </w:rPr>
      </w:pPr>
    </w:p>
    <w:p w:rsidR="002B2DDC" w:rsidRDefault="002B2DDC" w:rsidP="002B2DDC">
      <w:pPr>
        <w:pStyle w:val="BodyText"/>
        <w:rPr>
          <w:b/>
          <w:bCs/>
        </w:rPr>
      </w:pPr>
      <w:r>
        <w:rPr>
          <w:b/>
          <w:bCs/>
        </w:rPr>
        <w:t>Se poate face biopsia?</w:t>
      </w:r>
    </w:p>
    <w:p w:rsidR="002B2DDC" w:rsidRDefault="002B2DDC" w:rsidP="002B2DDC">
      <w:pPr>
        <w:pStyle w:val="BodyText"/>
      </w:pPr>
    </w:p>
    <w:p w:rsidR="002B2DDC" w:rsidRDefault="002B2DDC" w:rsidP="002B2DDC">
      <w:pPr>
        <w:pStyle w:val="BodyText"/>
      </w:pPr>
      <w:r>
        <w:t xml:space="preserve">Încercarea de a face biopsia cerebrală la „Brain Institute” de la spitalul Monza era privită de noi cu speranță maximă, urmând ca tot aici să se facă și analiza anatomopatologică a probei. Deși considerați mari profesioniști, cei de aici s-au eschivat diplomatic, trimițându-ne să refacem ultima investigație cu RMN la o clinică agreată de ei, în condițiile în care acolo se putea obține o programare abia după trei săptămâni. Anticipând acest eșec, dr. BA, sfătuitorul nostru din umbră, a încercat o „intrare” la un neurochirurg de la marele spital A. Acesta i-a mărturisit că nu mai poate face biopsii, întrucât are un ac vechi, cu care nu vrea să pună în pericol viața pacienților (!). Din altă parte, ni s-a transmis că nu au aparatul pentru efectuarea biopsiei cerebrale. Singura soluție rămânea tot în Babilon. Între timp sosise și referatul medical de la clinica „Regina Maria”, care menționa că este vorba de o „patologie proliferativă (posibil glioma cerebri sau limfomatoasă).” Această situație impunea cât mai repede efectuarea biopsiei cerebrale pentru a ști care dintre cele două variante este, fiecare având tratamentul propriu. </w:t>
      </w:r>
    </w:p>
    <w:p w:rsidR="002B2DDC" w:rsidRDefault="002B2DDC" w:rsidP="002B2DDC">
      <w:pPr>
        <w:pStyle w:val="BodyText"/>
      </w:pPr>
    </w:p>
    <w:p w:rsidR="002B2DDC" w:rsidRDefault="002B2DDC" w:rsidP="002B2DDC">
      <w:pPr>
        <w:pStyle w:val="BodyText"/>
      </w:pPr>
      <w:r>
        <w:t>Vineri, 30 septembrie, face o CT cu contrast în vederea biopsiei, pentru a se vedea poziţia oaselor craniului, care reconfirmă tumorile ştiute. Dr. TC, de la Neurochirurgie, răspunde pozitiv solicitării doctoriței AR, urmând ca luni, 3 octombrie, să se facă transferul Adrianei și biopsia.</w:t>
      </w:r>
    </w:p>
    <w:p w:rsidR="002B2DDC" w:rsidRDefault="002B2DDC" w:rsidP="002B2DDC">
      <w:pPr>
        <w:pStyle w:val="BodyText"/>
      </w:pPr>
    </w:p>
    <w:p w:rsidR="002B2DDC" w:rsidRDefault="002B2DDC" w:rsidP="002B2DDC">
      <w:pPr>
        <w:pStyle w:val="BodyText"/>
      </w:pPr>
      <w:r>
        <w:t xml:space="preserve">Între timp, Adriana noastră „se pierdea” încet-încet, coborând în fiecare zi câte o treaptă. Mişcările ei au devenit din ce în ce mai greoaie, până când au încetat cu totul. Atunci când a „dispărut” partea dreaptă, ne-am bucurat că a rămas cea stângă. Când nu a mai putut să articuleze cuvinte, ne-am bucurat că măcar ne aude. Când a devenit tot mai somnolentă, ne bucuram de rarele momente când deschidea ochii sau zâmbea. Ne bucuram chiar şi când începea să plângă, văzându-şi probabil neputinţa, pentru că asta însemna încă viaţă. Vie era Adriana şi când asculta muzică, folosind ultima redută din creier rămasă neacaparată de boală. Chiar şi cu ochii închişi, cu căştile în urechi, un post de radio pe telefonul mobil parcă o trezea și o făcea să fredoneze. „Ce frumoasă melodie” au fost probabil printre ultimele cuvinte inteligibile rostite de ea. Totul se prăbuşea însă foarte repede. Pe 1 octombrie am reuşit să „comunicăm” pentru ultima dată. O tot îndemnam să îşi folosească mâna stângă pentru a duce la gură boabele de strugure, aşteptând </w:t>
      </w:r>
      <w:r>
        <w:lastRenderedPageBreak/>
        <w:t>cu multă răbdare, ca de obicei, fiecare „reuşită” a ei, pe care o aplaudam ca pe o mare victorie. A început la un moment dat să exerseze singură mişcarea mâinii stângi spre gură. Ceva îi spunea să încerce să conserve şi acea ultimă brumă de coordonare. Am încurajat-o printre lacrimi. Dar boala îşi continua asaltul.</w:t>
      </w:r>
    </w:p>
    <w:p w:rsidR="002B2DDC" w:rsidRDefault="002B2DDC" w:rsidP="002B2DDC">
      <w:pPr>
        <w:pStyle w:val="BodyText"/>
        <w:rPr>
          <w:b/>
          <w:bCs/>
        </w:rPr>
      </w:pPr>
    </w:p>
    <w:p w:rsidR="002B2DDC" w:rsidRDefault="002B2DDC" w:rsidP="002B2DDC">
      <w:pPr>
        <w:pStyle w:val="BodyText"/>
        <w:rPr>
          <w:b/>
          <w:bCs/>
        </w:rPr>
      </w:pPr>
      <w:r>
        <w:rPr>
          <w:b/>
          <w:bCs/>
        </w:rPr>
        <w:t>În comă</w:t>
      </w:r>
    </w:p>
    <w:p w:rsidR="002B2DDC" w:rsidRDefault="002B2DDC" w:rsidP="002B2DDC">
      <w:pPr>
        <w:pStyle w:val="BodyText"/>
      </w:pPr>
    </w:p>
    <w:p w:rsidR="002B2DDC" w:rsidRDefault="002B2DDC" w:rsidP="002B2DDC">
      <w:pPr>
        <w:pStyle w:val="BodyText"/>
      </w:pPr>
      <w:r>
        <w:t xml:space="preserve">Starea Adrianei s-a schimbat brusc în noaptea de 1 spre 2 octombrie. A vomat, a făcut febră (peste 38 de grade) și a avut probleme de respirație, astfel încât i s-a pus mască de oxigen. Aflăm toate astea duminică dimineața de la vecinele de salon, medicul de gardă, dr. MDM, nefiind de găsit. Când apare, îngrijorarea mea este percepută de el ca o amenințare, bun motiv să cheme paza să mă evacueze (!). Lucrurile se aplanează cu greu. Cât privește starea ei continuă de somnolență, nimeni nu ne spune că de fapt este comă! Ileana rămâne pentru prima dată să o asiste în noaptea de duminică spre luni. În salon există un pat suplimentar, dar este ocupat, așa că se va chinui pe un scaun. </w:t>
      </w:r>
    </w:p>
    <w:p w:rsidR="002B2DDC" w:rsidRDefault="002B2DDC" w:rsidP="002B2DDC">
      <w:pPr>
        <w:pStyle w:val="BodyText"/>
      </w:pPr>
    </w:p>
    <w:p w:rsidR="002B2DDC" w:rsidRDefault="002B2DDC" w:rsidP="002B2DDC">
      <w:pPr>
        <w:pStyle w:val="BodyText"/>
      </w:pPr>
      <w:r>
        <w:t>A doua zi, luni, 3 octombrie, așa cum fusese stabilit, Adriana este transferată la secția de  Neurochirurgie de la etajul 18. În naivitatea noastră, credeam că, în sfârșit, i se va face biopsia și vom afla felul tumorii, putând să înceapă un tratament oncologic. Dr. TC a pus capăt repede speranțelor noastre, spunându-ne că „pacienta este în comă, biopsia este imposibilă în această situație”. Aproape în șoaptă ne-a întrebat: „Ce vă mai trebuie un diagnostic?” și a dat din mână, semn că nu mai are rost. Dispune să fie intubată și să i se pună sondă endogastrică. Are loc o discuție în patru: el, dr. AR, Ileana și cu mine, cu reproșuri pe față pentru dr. AR, care nu a observat că Adriana este în comă și a lăsat să fie transferată, dar și pentru modul general în care s-a ocupat de ea. Protestele ei slabe confirmau cele spuse de noi. Revenim în salonul 500 de la etajul 19, de unde plecaserăm în urmă cu trei ore.</w:t>
      </w:r>
    </w:p>
    <w:p w:rsidR="002B2DDC" w:rsidRDefault="002B2DDC" w:rsidP="002B2DDC">
      <w:pPr>
        <w:pStyle w:val="BodyText"/>
      </w:pPr>
    </w:p>
    <w:p w:rsidR="002B2DDC" w:rsidRDefault="002B2DDC" w:rsidP="002B2DDC">
      <w:pPr>
        <w:pStyle w:val="BodyText"/>
      </w:pPr>
      <w:r>
        <w:t>Dr. AR dispune analize zilnice, tratament cu antibiotice pentru a preveni posibilele infecţii, aspiraţii pentru curățarea căilor respiratorii şi devine foarte grijulie cu îngrijirile paliative: pernă sub spate, saltea anti-escare etc. În cursul unei vizite, stabileşte coma de gradul 6 pe scara Glasgow şi îi confirmă verbal Ilenei diagnosticul final „glioblastom multifocal”, ca să ne convingă că, oricum, nu s-ar fi putut face nimic. În nopțile care au urmat am facut de gardă la patul ei, Ileana și cu mine, alternativ. Am putut folosi patul suplimentar când a fost liber. Starea soției mele a rămas tot timpul gravă: somn continuu, respirație dificilă, febră cerebrală mare, peste 39 de grade. I se făceau aspirații periodic. Problemele care trebuiau urmărite erau întreruperea respirației, terminarea apei la tubul cu oxigen și schimbarea prosoapelor reci cu care încercam să îi coborâm febra. În noaptea de 5 spre 6 octombrie, dificultățile de respirație au fost așa de mari, încât a trebuit să anunț asistenta, care a chemat medicul de gardă și, într-un final, medicul de la ATI</w:t>
      </w:r>
      <w:r>
        <w:rPr>
          <w:rStyle w:val="FootnoteReference"/>
        </w:rPr>
        <w:footnoteReference w:id="15"/>
      </w:r>
      <w:r>
        <w:t>. Anunțul a fost făcut la ora 0.30, medicul de la ATI a venit la 1.10 (!). Au urmat aspirații și eforturi de resuscitare timp de o oră. În fișa medicală se va scrie „stop respirator”.</w:t>
      </w:r>
    </w:p>
    <w:p w:rsidR="002B2DDC" w:rsidRDefault="002B2DDC" w:rsidP="002B2DDC">
      <w:pPr>
        <w:pStyle w:val="BodyText"/>
      </w:pPr>
    </w:p>
    <w:p w:rsidR="002B2DDC" w:rsidRDefault="002B2DDC" w:rsidP="002B2DDC">
      <w:pPr>
        <w:pStyle w:val="BodyText"/>
      </w:pPr>
      <w:r>
        <w:t xml:space="preserve">Joi, 6 octombrie, vine părintele C de la biserica Sfântul V, duhovnicul Adrianei, care îi citește „Tatăl nostru”, însă nu o poate împărtăși, nefiind conștientă. În seara aceleiași zile, asistenta E își exprimă cu o lacrimă admirația pentru felul în care o îngrijeam pe Adriana, dar văzând-o cum </w:t>
      </w:r>
      <w:r>
        <w:lastRenderedPageBreak/>
        <w:t>respiră, nu-și poate reține o afirmație izvorâtă din experiență: „Mare păcat. Este o chestiune de ore”. Aproape adevărat.</w:t>
      </w:r>
    </w:p>
    <w:p w:rsidR="002B2DDC" w:rsidRDefault="002B2DDC" w:rsidP="002B2DDC">
      <w:pPr>
        <w:pStyle w:val="BodyText"/>
      </w:pPr>
      <w:r>
        <w:t xml:space="preserve"> </w:t>
      </w:r>
    </w:p>
    <w:p w:rsidR="002B2DDC" w:rsidRDefault="002B2DDC" w:rsidP="002B2DDC">
      <w:pPr>
        <w:pStyle w:val="BodyText"/>
      </w:pPr>
      <w:r>
        <w:t>În noaptea de 8 spre 9 octombrie a rămas la spital Ileana. Au fost probleme serioase de două ori: respirație dificilă, tot mai rară, febră mare, fiind necesară intervenția ATI la orele 4.30 și la 7.00. Adriana se stinge duminică, 9 octombrie, la ora 7.45.</w:t>
      </w:r>
    </w:p>
    <w:p w:rsidR="002B2DDC" w:rsidRDefault="002B2DDC" w:rsidP="002B2DDC">
      <w:pPr>
        <w:pStyle w:val="BodyText"/>
        <w:rPr>
          <w:b/>
          <w:bCs/>
        </w:rPr>
      </w:pPr>
    </w:p>
    <w:p w:rsidR="002B2DDC" w:rsidRDefault="002B2DDC" w:rsidP="002B2DDC">
      <w:pPr>
        <w:pStyle w:val="BodyText"/>
        <w:rPr>
          <w:b/>
          <w:bCs/>
        </w:rPr>
      </w:pPr>
      <w:r>
        <w:rPr>
          <w:b/>
          <w:bCs/>
        </w:rPr>
        <w:t>Probleme de conștiință</w:t>
      </w:r>
    </w:p>
    <w:p w:rsidR="002B2DDC" w:rsidRDefault="002B2DDC" w:rsidP="002B2DDC">
      <w:pPr>
        <w:pStyle w:val="BodyText"/>
      </w:pPr>
    </w:p>
    <w:p w:rsidR="002B2DDC" w:rsidRDefault="002B2DDC" w:rsidP="002B2DDC">
      <w:pPr>
        <w:pStyle w:val="BodyText"/>
      </w:pPr>
      <w:r>
        <w:t>După ce trecuse cu jale în lumea de dincolo, voiam pentru soția mea liniște și discreție. Nu avea să fie așa. Pentru scoaterea de la morga spitalului trebuia să semnăm luni, 10 octombrie, o „Cerere de scutire de necropsie”. Nu reușiserăm o biopsie cerebrală în timpul vieții, dar nici nu doream să facem necropsia capului care ar fi desfigurat-o. Aflăm că legiuitorul a fost precaut: ca să renunți la necropsie, trebuie să cauționezi diagnosticul clinic și tratamentul aplicat (!). Așa că nu am dorit să semnez acest document. Întrucât art. 10, alin. (3) din legea 104/2003 se referă la aparținători, fără alte precizări, asistenta șefă R ne-a confirmat că declarația poate fi semnată de sora Adrianei, care a fost chemată special de acasă, a completat și a semnat documentul. După toate astea, stupoare! Dr. AR s-a opus și a cerut să semneze o rudă de gradul I. Într-un târziu, Ileana a semnat și ea i-a spus: „Cred că tata vrea să mă dea în judecată.” Nu m-am gândit la asta, deși ar merita-o. A avut viața Adrianei în mâinile ei, dar nu a fost în stare să-și recunoască greșelile și nici să spună că îi pare rău. Când am întrebat-o ce sentimente are față de moartea soției mele, s-a pierdut cu firea în holul de la etajul 19 și a început să țipe că ea a făcut tot posibilul ș.a.m.d. Jalnic!</w:t>
      </w:r>
    </w:p>
    <w:p w:rsidR="002B2DDC" w:rsidRDefault="002B2DDC" w:rsidP="002B2DDC">
      <w:pPr>
        <w:pStyle w:val="BodyText"/>
      </w:pPr>
    </w:p>
    <w:p w:rsidR="002B2DDC" w:rsidRDefault="002B2DDC" w:rsidP="002B2DDC">
      <w:pPr>
        <w:pStyle w:val="BodyText"/>
      </w:pPr>
      <w:r>
        <w:t>În 18 octombrie am depus o cerere către managerul spitalului Babilon pentru a obține copii după actele medicale care constituie așa-numita „Foaie de observație” a Adrianei din perioada cât a fost internată. Am primit doar un succint referat medical, întocmit în grabă și cu erori, semnat de aceeași dr. AR, document care nu mă mulțumește. Voi căuta, în continuare, să obțin copii după documentele respective. Motivul, așa cum am scris și în cerere: „Păstrarea vie a memoriei soției mele în familia noastră.”</w:t>
      </w:r>
    </w:p>
    <w:p w:rsidR="002B2DDC" w:rsidRDefault="002B2DDC" w:rsidP="002B2DDC">
      <w:pPr>
        <w:pStyle w:val="BodyText"/>
      </w:pPr>
    </w:p>
    <w:p w:rsidR="002B2DDC" w:rsidRDefault="002B2DDC" w:rsidP="002B2DDC">
      <w:pPr>
        <w:jc w:val="both"/>
      </w:pPr>
      <w:r>
        <w:t xml:space="preserve">În ceea ce mă privește, </w:t>
      </w:r>
      <w:r>
        <w:rPr>
          <w:szCs w:val="27"/>
        </w:rPr>
        <w:t xml:space="preserve">încă mai cred că un concurs de împrejurări normal ar fi putut să o salveze pe Adriana. </w:t>
      </w:r>
      <w:r>
        <w:t xml:space="preserve">Nu-mi pot reprima sentimentul că am fi reușit dacă procedam altfel în momentele decisive. Dar pentru asta ar fi trebuit să le identificăm la timpul potrivit. Când am greșit? Sau când nu am greșit? Poate trebuia de la început să o smulgem din sistemul românesc și să o ducem rapid în Germania, de exemplu, unde sunt clinici renumite de neurologie și altfel de medici. Cine știe? Din Germania mi se spune că nici acolo nu sunt „zei”. Asta ca să mă liniștească. </w:t>
      </w:r>
    </w:p>
    <w:p w:rsidR="002B2DDC" w:rsidRDefault="002B2DDC" w:rsidP="002B2DDC">
      <w:pPr>
        <w:jc w:val="both"/>
      </w:pPr>
    </w:p>
    <w:p w:rsidR="002B2DDC" w:rsidRDefault="002B2DDC" w:rsidP="002B2DDC">
      <w:pPr>
        <w:jc w:val="both"/>
      </w:pPr>
      <w:r>
        <w:t xml:space="preserve">Dacă am avut o șansă, a fost la sfârșitul lui august. Dacă atunci i se (re)făcea RMN-ul corect, am fi putut cere imediat biopsia cerebrală și am fi știut exact ce are mai devreme cu o lună. Dar formalismul sistemului, anchilozarea lui cronică, trufia și incompetența celor care au luat decizii au împins totul, câte un pic, spre neant. Pentru că uneori doctorii, medicina, te mai și omoară. Bun, și mai departe, ce ar fi fost mai departe? Ar fi urmat un tratament oncologic, cu siguranță. Și mai departe? </w:t>
      </w:r>
    </w:p>
    <w:p w:rsidR="002B2DDC" w:rsidRDefault="002B2DDC" w:rsidP="002B2DDC">
      <w:pPr>
        <w:jc w:val="both"/>
      </w:pPr>
    </w:p>
    <w:p w:rsidR="002B2DDC" w:rsidRDefault="002B2DDC" w:rsidP="002B2DDC">
      <w:pPr>
        <w:jc w:val="both"/>
      </w:pPr>
      <w:r>
        <w:rPr>
          <w:szCs w:val="27"/>
        </w:rPr>
        <w:t>Cred că în alte condiții, în alt sistem medical, în altă țară, Adriana ar mai trăi cu o bună speranță de viață și astăzi. În altă lume poate am fi fost și acum împreună.</w:t>
      </w:r>
    </w:p>
    <w:p w:rsidR="002B2DDC" w:rsidRDefault="002B2DDC" w:rsidP="002B2DDC">
      <w:pPr>
        <w:pStyle w:val="Heading1"/>
      </w:pPr>
    </w:p>
    <w:p w:rsidR="002B2DDC" w:rsidRDefault="002B2DDC" w:rsidP="002B2DDC">
      <w:pPr>
        <w:pStyle w:val="Heading1"/>
      </w:pPr>
    </w:p>
    <w:p w:rsidR="002B2DDC" w:rsidRDefault="002B2DDC" w:rsidP="002B2DDC">
      <w:pPr>
        <w:pStyle w:val="Heading1"/>
      </w:pPr>
      <w:r>
        <w:t>În loc de epilog</w:t>
      </w:r>
    </w:p>
    <w:p w:rsidR="002B2DDC" w:rsidRDefault="002B2DDC" w:rsidP="002B2DDC">
      <w:pPr>
        <w:jc w:val="both"/>
      </w:pPr>
    </w:p>
    <w:p w:rsidR="002B2DDC" w:rsidRDefault="002B2DDC" w:rsidP="002B2DDC">
      <w:pPr>
        <w:pStyle w:val="BodyText"/>
      </w:pPr>
      <w:r>
        <w:t>Comoara vieţii mele îmi spunea Iubire și Bunătate.</w:t>
      </w:r>
    </w:p>
    <w:p w:rsidR="002B2DDC" w:rsidRDefault="002B2DDC" w:rsidP="002B2DDC">
      <w:pPr>
        <w:jc w:val="both"/>
      </w:pPr>
      <w:r>
        <w:t>Ea era stăpânul meu, dar şi sclavul meu preferat.</w:t>
      </w:r>
    </w:p>
    <w:p w:rsidR="002B2DDC" w:rsidRDefault="002B2DDC" w:rsidP="002B2DDC">
      <w:pPr>
        <w:pStyle w:val="BodyText"/>
      </w:pPr>
      <w:r>
        <w:t>Lucrurile acestea sunt fără preţ.</w:t>
      </w:r>
    </w:p>
    <w:p w:rsidR="002B2DDC" w:rsidRDefault="002B2DDC" w:rsidP="002B2DDC">
      <w:pPr>
        <w:jc w:val="both"/>
      </w:pPr>
      <w:r>
        <w:t>Ele nu au încetat să existe în 9 octombrie.</w:t>
      </w:r>
    </w:p>
    <w:p w:rsidR="002B2DDC" w:rsidRDefault="002B2DDC" w:rsidP="002B2DDC">
      <w:pPr>
        <w:jc w:val="both"/>
      </w:pPr>
    </w:p>
    <w:p w:rsidR="002B2DDC" w:rsidRDefault="002B2DDC" w:rsidP="002B2DDC">
      <w:pPr>
        <w:jc w:val="both"/>
      </w:pPr>
    </w:p>
    <w:p w:rsidR="002B2DDC" w:rsidRDefault="002B2DDC" w:rsidP="002B2DDC">
      <w:pPr>
        <w:jc w:val="both"/>
      </w:pPr>
    </w:p>
    <w:p w:rsidR="002B2DDC" w:rsidRDefault="002B2DDC" w:rsidP="002B2DDC">
      <w:pPr>
        <w:jc w:val="both"/>
      </w:pPr>
      <w:r>
        <w:t>Aurel Ionescu</w:t>
      </w:r>
    </w:p>
    <w:p w:rsidR="002B2DDC" w:rsidRDefault="002B2DDC" w:rsidP="002B2DDC">
      <w:pPr>
        <w:jc w:val="both"/>
      </w:pPr>
      <w:r>
        <w:t>19 februarie 2017</w:t>
      </w:r>
    </w:p>
    <w:p w:rsidR="00C55389" w:rsidRDefault="00C55389" w:rsidP="002B2DDC">
      <w:pPr>
        <w:jc w:val="both"/>
      </w:pP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color w:val="FF0000"/>
          <w:sz w:val="36"/>
          <w:szCs w:val="36"/>
          <w:lang w:val="en-US"/>
        </w:rPr>
        <w:t>Caricaturistul Mihai Stănescu</w:t>
      </w:r>
      <w:r w:rsidRPr="00C55389">
        <w:rPr>
          <w:noProof w:val="0"/>
          <w:lang w:val="en-US"/>
        </w:rPr>
        <w:t>, ale cărui lucrări au fost interzise de Nicolae Ceauşescu, a murit la vârsta de 78 de ani, în noaptea de vineri spre sâmbătă, după o suferinţă îndelungată, anunță News.ro. Anunţul a fost făcut de fiica artistului, Daiana Stănescu, pentru Realitatea.net. Aceasta a precizat că tatăl său s-a retras din activitate şi de pe scena publică în urmă cu trei ani şi jumătate. Ea a cerut discreţia presei şi a opiniei publice.</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Născut pe 20 iulie 1939, în satul Grădiştea, lângă Mizil, Mihai Stănescu a fost singurul caricaturist român care, trăind la Bucureşti, a criticat în mod deschis regimul lui Nicolae Ceauşescu. El a absolvit liceul la Buzău şi apoi, contrar sfatului mamei sale de a se înscrie la Medicină, a urmat la Iaşi liceul de arte plastice, unde a fost înscris în anul II. În 1966, el a absolvit Institutul de Arte Plastice „Nicolae Grigorescu" din Bucureşti.</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lastRenderedPageBreak/>
        <w:t>După facultate, Mihai Stănescu a fost repartizat la Ministerul Turismului, unde a făcut grafică publicitară, de unde a demisionat după 6 ani. A revenit după un an şi a mai lucrat alţi şase ani. În 1978, a devenit liber-profesionist.</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În anii 1970 şi 1980 a câştigat numeroase premii internaţionale.</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În 1992, Mihai Stănescu şi-a deschis un magazin lângă Sala Palatului. Magazinul, „Erata", a funcţionat până în februarie 2016. Aici au fost vândute căni, cărţi poştale, tricouri şi sacoşe de pânză imprimate cu desenele sale, dar şi albume de caricatură şi desene originale ale artistului.</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Unul dintre cele mai cunoscute proiecte ale lui Mihai Stănescu a fost seria de fotografii cu fiica sa Daiana Stănescu, pe care a fotografiat-o, în aceeaşi rochie, între vârstele de 6 şi 29 de ani.</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Expoziţia „Daiana, la diferite vârste, fotografiată în aceeaşi rochie", a fost vernisată în 2003, la salonul de carte Bookarest şi reluată în 2004, la Galeriile Orizont din Bucureşti.</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 xml:space="preserve">Mihai Stănescu este autorul logo-ului „Bookarest", sub care a funcţionat, până în 2006, târgul de carte de vară de la Bucureşti (în prezent, denumit „Bookfest"). </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În decembrie 2000, preşedintele României de la acea vreme, Emil Constantinescu, i-a acordat Ordinul Naţional „Steaua României" în grad de „Cavaler", „dorind a-i răsplăti meritele excepţionale pentru realizări artistice şi pentru promovarea culturii".</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 xml:space="preserve">„Prin anii '80, am început să trimit lucrări la concursuri internaţionale, am luat premii... Şi eu mă comportam că un om liber, adică eu desenăm ce voiam, nu mi le publicau, umblăm cu ele în geantă, le arătăm la lume pe stradă. Luasem un premiu în '82, în Japonia, unde fuseseră vreo 10.000 de concurenţi. M-au lăudat şi în presă la noi. Imediat după ce m-am întors, am scos o carte, un album care n-avea titlu, se chemă «Mihai Stănescu». Am profitat atunci, pentru că Ceauşescu tocmai hotarise că nu mai este cenzură, că fiecare instituţie răspunde de ceea ce face. Şi eu imediat am scos cartea, am dus-o la noi la Uniune, am semnat-o noi, am tipărit-o la noi la tipografie şi am vândut-o la Fondul Plastic. La lansare, la Căminul Artei, au fost 5 persoane (eu, două feţe şi familia Dinescu). După o zi, a aflat lumea şi a început să cumpere. După vreo patru zile, a aflat şi ministrul Culturii, doamnă Suzana Gidea, şi a interzis-o, a dat pedepse pe la Uniunea Artiştilor, i-a pedepsit pe cei care au semnat. Mie nu a putut să-mi facă nimic, </w:t>
      </w:r>
      <w:r w:rsidRPr="00C55389">
        <w:rPr>
          <w:noProof w:val="0"/>
          <w:lang w:val="en-US"/>
        </w:rPr>
        <w:lastRenderedPageBreak/>
        <w:t>pentru că luasem deja un premiu afară şi de-abia mă lăudaseră. Dar a venit Poliţia acasă la mine, au deschis, au intrat în lipsă mea, au căutat cărţi. Acest album s-a tipărit în 5000 de exemplare, 4000 s-au vîndut în patru zile şi 1000 le-au retras”, povestea Mihai Stănescu într-un interviu acordat Revistei Tango.</w:t>
      </w:r>
    </w:p>
    <w:p w:rsidR="00C55389" w:rsidRPr="00C55389" w:rsidRDefault="00C55389" w:rsidP="00C55389">
      <w:pPr>
        <w:rPr>
          <w:noProof w:val="0"/>
          <w:lang w:val="en-US"/>
        </w:rPr>
      </w:pPr>
    </w:p>
    <w:p w:rsidR="00C55389" w:rsidRPr="00C55389" w:rsidRDefault="00C55389" w:rsidP="00C55389">
      <w:pPr>
        <w:rPr>
          <w:noProof w:val="0"/>
          <w:lang w:val="en-US"/>
        </w:rPr>
      </w:pPr>
      <w:r w:rsidRPr="00C55389">
        <w:rPr>
          <w:noProof w:val="0"/>
          <w:lang w:val="en-US"/>
        </w:rPr>
        <w:t xml:space="preserve">„Au procedat prost, pentru că, totuşi, cartea s-a multiplicat şi aşa am devenit eu celebru. Asta era în 1982. În '85, am încercat să mai fac o carte care se chemă «Umor 50%», pentru că se făcea economie la căldură, la mâncare, la gaze, la toate, şi-am spus că şi la umor trebuie să facem ceva economie. S-a tipărit, dar n-a mai apucat să iasă din tipografie. Amândouă au fost scoase după Revoluţie şi s-au vândut", a adăugat atunci Mihai Stănescu. </w:t>
      </w:r>
    </w:p>
    <w:p w:rsidR="00C55389" w:rsidRPr="00C55389" w:rsidRDefault="00C55389" w:rsidP="00C55389">
      <w:pPr>
        <w:rPr>
          <w:noProof w:val="0"/>
          <w:lang w:val="en-US"/>
        </w:rPr>
      </w:pPr>
      <w:r w:rsidRPr="00C55389">
        <w:rPr>
          <w:noProof w:val="0"/>
          <w:lang w:val="en-US"/>
        </w:rPr>
        <w:t xml:space="preserve"> Ultimul album al artistului, „De unde îţi vin ideile, Mihai Stănescu?”, a apărut în anul 2014. Alte albume de caricatură pe care le-a lansat artistul sunt: „Mihai Stănescu” (1982, Bucureşti), „Umor 50%” (1985, Bucureşti), „Acum nu e momentul” (1990, Bucureşti), „Rire en Roumanie” (1988, Paris, Ed. Bernard Barrault), „C'est pas le moment” (1989, Paris, Ed. Bernard Barrault), „Pe urmele mele” (1999, Bucureşti), „Manual de publicitate. Volumul II” (2003, Bucureşti), „Am intrat...” (2006, Bucureşti), „Cod portocaliu” (2009, Bucureşti), „Realizările guvernului Boc în perioada 2009 - 2010” (2011, Bucureşti), „La cererea clienţilor, am plecat în vacanţă” (2012, Bucureşti) şi „Realizările Guvernului Ponta” (2014, Bucureşti).</w:t>
      </w:r>
    </w:p>
    <w:p w:rsidR="00C55389" w:rsidRDefault="00C55389" w:rsidP="00C55389">
      <w:pPr>
        <w:rPr>
          <w:noProof w:val="0"/>
          <w:lang w:val="en-US"/>
        </w:rPr>
      </w:pPr>
      <w:r w:rsidRPr="00C55389">
        <w:rPr>
          <w:noProof w:val="0"/>
          <w:lang w:val="en-US"/>
        </w:rPr>
        <w:t xml:space="preserve"> Alina Neagu HotNews.ro</w:t>
      </w:r>
    </w:p>
    <w:p w:rsidR="00D16C0D" w:rsidRPr="00D16C0D" w:rsidRDefault="005F3E42" w:rsidP="00D16C0D">
      <w:pPr>
        <w:spacing w:after="30" w:line="240" w:lineRule="auto"/>
        <w:textAlignment w:val="center"/>
        <w:outlineLvl w:val="4"/>
        <w:rPr>
          <w:rFonts w:ascii="inherit" w:eastAsia="Times New Roman" w:hAnsi="inherit" w:cs="Times New Roman"/>
          <w:noProof w:val="0"/>
          <w:color w:val="FF0000"/>
          <w:sz w:val="48"/>
          <w:szCs w:val="48"/>
          <w:lang w:val="en-US"/>
        </w:rPr>
      </w:pPr>
      <w:hyperlink r:id="rId104" w:history="1">
        <w:r w:rsidR="00D16C0D" w:rsidRPr="00D16C0D">
          <w:rPr>
            <w:rFonts w:ascii="inherit" w:eastAsia="Times New Roman" w:hAnsi="inherit" w:cs="Times New Roman"/>
            <w:b/>
            <w:bCs/>
            <w:noProof w:val="0"/>
            <w:color w:val="FF0000"/>
            <w:sz w:val="48"/>
            <w:szCs w:val="48"/>
            <w:u w:val="single"/>
            <w:lang w:val="en-US"/>
          </w:rPr>
          <w:t>Aurel Ionescu</w:t>
        </w:r>
      </w:hyperlink>
    </w:p>
    <w:p w:rsidR="00D16C0D" w:rsidRPr="00D16C0D" w:rsidRDefault="005F3E42" w:rsidP="00D16C0D">
      <w:pPr>
        <w:spacing w:after="0" w:line="240" w:lineRule="auto"/>
        <w:textAlignment w:val="center"/>
        <w:rPr>
          <w:rFonts w:ascii="inherit" w:eastAsia="Times New Roman" w:hAnsi="inherit" w:cs="Times New Roman"/>
          <w:noProof w:val="0"/>
          <w:color w:val="FF0000"/>
          <w:sz w:val="48"/>
          <w:szCs w:val="48"/>
          <w:lang w:val="en-US"/>
        </w:rPr>
      </w:pPr>
      <w:hyperlink r:id="rId105" w:history="1">
        <w:r w:rsidR="00D16C0D" w:rsidRPr="00D16C0D">
          <w:rPr>
            <w:rFonts w:ascii="inherit" w:eastAsia="Times New Roman" w:hAnsi="inherit" w:cs="Times New Roman"/>
            <w:noProof w:val="0"/>
            <w:color w:val="FF0000"/>
            <w:sz w:val="48"/>
            <w:szCs w:val="48"/>
            <w:lang w:val="en-US"/>
          </w:rPr>
          <w:t>26 februarie la 12:18</w:t>
        </w:r>
      </w:hyperlink>
      <w:r w:rsidR="00D16C0D" w:rsidRPr="00D16C0D">
        <w:rPr>
          <w:rFonts w:ascii="inherit" w:eastAsia="Times New Roman" w:hAnsi="inherit" w:cs="Times New Roman"/>
          <w:noProof w:val="0"/>
          <w:color w:val="FF0000"/>
          <w:sz w:val="48"/>
          <w:szCs w:val="48"/>
          <w:lang w:val="en-US"/>
        </w:rPr>
        <w:t xml:space="preserve"> · </w:t>
      </w:r>
    </w:p>
    <w:p w:rsidR="00D16C0D" w:rsidRPr="00D16C0D" w:rsidRDefault="00D16C0D" w:rsidP="00D16C0D">
      <w:pPr>
        <w:spacing w:after="90" w:line="240" w:lineRule="auto"/>
        <w:rPr>
          <w:rFonts w:ascii="inherit" w:eastAsia="Times New Roman" w:hAnsi="inherit" w:cs="Times New Roman"/>
          <w:noProof w:val="0"/>
          <w:color w:val="FF0000"/>
          <w:sz w:val="48"/>
          <w:szCs w:val="48"/>
          <w:lang w:val="en-US"/>
        </w:rPr>
      </w:pPr>
      <w:r w:rsidRPr="00D16C0D">
        <w:rPr>
          <w:rFonts w:ascii="inherit" w:eastAsia="Times New Roman" w:hAnsi="inherit" w:cs="Times New Roman"/>
          <w:noProof w:val="0"/>
          <w:color w:val="FF0000"/>
          <w:sz w:val="48"/>
          <w:szCs w:val="48"/>
          <w:lang w:val="en-US"/>
        </w:rPr>
        <w:t>Între tomberon și tribunal</w:t>
      </w:r>
    </w:p>
    <w:p w:rsidR="004837E8" w:rsidRDefault="00D16C0D" w:rsidP="00D16C0D">
      <w:pPr>
        <w:spacing w:before="90" w:after="0" w:line="240" w:lineRule="auto"/>
        <w:rPr>
          <w:rFonts w:ascii="inherit" w:eastAsia="Times New Roman" w:hAnsi="inherit" w:cs="Times New Roman"/>
          <w:noProof w:val="0"/>
          <w:color w:val="1D2129"/>
          <w:sz w:val="21"/>
          <w:szCs w:val="21"/>
          <w:lang w:val="en-US"/>
        </w:rPr>
      </w:pPr>
      <w:r w:rsidRPr="00D16C0D">
        <w:rPr>
          <w:rFonts w:ascii="inherit" w:eastAsia="Times New Roman" w:hAnsi="inherit" w:cs="Times New Roman"/>
          <w:noProof w:val="0"/>
          <w:color w:val="1D2129"/>
          <w:sz w:val="21"/>
          <w:szCs w:val="21"/>
          <w:lang w:val="en-US"/>
        </w:rPr>
        <w:t xml:space="preserve">Am cumpărat un frigider nou. După ce mi l-au adus și mi l-au predat „la cheie”, a rămas cutia de carton în care fusese ambalat. </w:t>
      </w:r>
      <w:r w:rsidRPr="00D16C0D">
        <w:rPr>
          <w:rFonts w:ascii="inherit" w:eastAsia="Times New Roman" w:hAnsi="inherit" w:cs="Times New Roman"/>
          <w:noProof w:val="0"/>
          <w:color w:val="1D2129"/>
          <w:sz w:val="21"/>
          <w:szCs w:val="21"/>
          <w:lang w:val="en-US"/>
        </w:rPr>
        <w:br/>
        <w:t>- Ce facem cu ea, o luați dvs. sau rămâne aici?</w:t>
      </w:r>
      <w:r w:rsidRPr="00D16C0D">
        <w:rPr>
          <w:rFonts w:ascii="inherit" w:eastAsia="Times New Roman" w:hAnsi="inherit" w:cs="Times New Roman"/>
          <w:noProof w:val="0"/>
          <w:color w:val="1D2129"/>
          <w:sz w:val="21"/>
          <w:szCs w:val="21"/>
          <w:lang w:val="en-US"/>
        </w:rPr>
        <w:br/>
        <w:t xml:space="preserve">- O luăm noi, mi-au zis „băieții”. </w:t>
      </w:r>
      <w:r w:rsidRPr="00D16C0D">
        <w:rPr>
          <w:rFonts w:ascii="inherit" w:eastAsia="Times New Roman" w:hAnsi="inherit" w:cs="Times New Roman"/>
          <w:noProof w:val="0"/>
          <w:color w:val="1D2129"/>
          <w:sz w:val="21"/>
          <w:szCs w:val="21"/>
          <w:lang w:val="en-US"/>
        </w:rPr>
        <w:br/>
        <w:t xml:space="preserve">Dar la dimineață, surpriză, ce văd în spatele blocului? Cutia, drăguța de ea, fusese lăsată lângă zid. A stat acolo, nedorită de nimeni, multe zile și nopți, până când s-a trezit în mine „simțul civic”. </w:t>
      </w:r>
      <w:r w:rsidRPr="00D16C0D">
        <w:rPr>
          <w:rFonts w:ascii="inherit" w:eastAsia="Times New Roman" w:hAnsi="inherit" w:cs="Times New Roman"/>
          <w:noProof w:val="0"/>
          <w:color w:val="1D2129"/>
          <w:sz w:val="21"/>
          <w:szCs w:val="21"/>
          <w:lang w:val="en-US"/>
        </w:rPr>
        <w:br/>
        <w:t>Duminica trecută – soare, 12 grade cu plus –, m-am gândit să o tai în bucăți, să le îndoi, să le pun în portbagajul mașinii și să le duc la unul din punctele de colectare selectivă, pentru că în sectorul meu lipsesc cu desăvârșire. Așa că m-am dus jos cu un cuțit de bucătărie, hotărât să termin repede operația.</w:t>
      </w:r>
      <w:r w:rsidRPr="00D16C0D">
        <w:rPr>
          <w:rFonts w:ascii="inherit" w:eastAsia="Times New Roman" w:hAnsi="inherit" w:cs="Times New Roman"/>
          <w:noProof w:val="0"/>
          <w:color w:val="1D2129"/>
          <w:sz w:val="21"/>
          <w:szCs w:val="21"/>
          <w:lang w:val="en-US"/>
        </w:rPr>
        <w:br/>
        <w:t xml:space="preserve">Nici nu începusem bine, că o persoană de gen feminin îmi spune prin fereastră, de la parterul blocului alăturat: </w:t>
      </w:r>
      <w:r w:rsidRPr="00D16C0D">
        <w:rPr>
          <w:rFonts w:ascii="inherit" w:eastAsia="Times New Roman" w:hAnsi="inherit" w:cs="Times New Roman"/>
          <w:noProof w:val="0"/>
          <w:color w:val="1D2129"/>
          <w:sz w:val="21"/>
          <w:szCs w:val="21"/>
          <w:lang w:val="en-US"/>
        </w:rPr>
        <w:br/>
        <w:t xml:space="preserve">- De ce pui mâna pe ea? O fi a cuiva și îi trebuie. Hoțule! Ț__ani nenorociți, nu vă mai potoliți cu furatul! </w:t>
      </w:r>
      <w:r w:rsidRPr="00D16C0D">
        <w:rPr>
          <w:rFonts w:ascii="inherit" w:eastAsia="Times New Roman" w:hAnsi="inherit" w:cs="Times New Roman"/>
          <w:noProof w:val="0"/>
          <w:color w:val="1D2129"/>
          <w:sz w:val="21"/>
          <w:szCs w:val="21"/>
          <w:lang w:val="en-US"/>
        </w:rPr>
        <w:br/>
        <w:t>- Stați liniștită, e cutia mea. Am venit să o tai și să o iau de aici.</w:t>
      </w:r>
      <w:r w:rsidRPr="00D16C0D">
        <w:rPr>
          <w:rFonts w:ascii="inherit" w:eastAsia="Times New Roman" w:hAnsi="inherit" w:cs="Times New Roman"/>
          <w:noProof w:val="0"/>
          <w:color w:val="1D2129"/>
          <w:sz w:val="21"/>
          <w:szCs w:val="21"/>
          <w:lang w:val="en-US"/>
        </w:rPr>
        <w:br/>
        <w:t>- Să nu faci gunoi acolo, ț__anule!</w:t>
      </w:r>
      <w:r w:rsidRPr="00D16C0D">
        <w:rPr>
          <w:rFonts w:ascii="inherit" w:eastAsia="Times New Roman" w:hAnsi="inherit" w:cs="Times New Roman"/>
          <w:noProof w:val="0"/>
          <w:color w:val="1D2129"/>
          <w:sz w:val="21"/>
          <w:szCs w:val="21"/>
          <w:lang w:val="en-US"/>
        </w:rPr>
        <w:br/>
        <w:t>N-am mai spus nimic, căutând să mă grăbesc și mai tare. Doar că, un vecin care îl plimba pe Pufilică (ora prânzului, deh!) și care auzise ceva, vine și mă întreabă:</w:t>
      </w:r>
      <w:r w:rsidRPr="00D16C0D">
        <w:rPr>
          <w:rFonts w:ascii="inherit" w:eastAsia="Times New Roman" w:hAnsi="inherit" w:cs="Times New Roman"/>
          <w:noProof w:val="0"/>
          <w:color w:val="1D2129"/>
          <w:sz w:val="21"/>
          <w:szCs w:val="21"/>
          <w:lang w:val="en-US"/>
        </w:rPr>
        <w:br/>
        <w:t>- Ce vrea aia?</w:t>
      </w:r>
      <w:r w:rsidRPr="00D16C0D">
        <w:rPr>
          <w:rFonts w:ascii="inherit" w:eastAsia="Times New Roman" w:hAnsi="inherit" w:cs="Times New Roman"/>
          <w:noProof w:val="0"/>
          <w:color w:val="1D2129"/>
          <w:sz w:val="21"/>
          <w:szCs w:val="21"/>
          <w:lang w:val="en-US"/>
        </w:rPr>
        <w:br/>
        <w:t>- Uite așa și așa, îi răspund.</w:t>
      </w:r>
      <w:r w:rsidRPr="00D16C0D">
        <w:rPr>
          <w:rFonts w:ascii="inherit" w:eastAsia="Times New Roman" w:hAnsi="inherit" w:cs="Times New Roman"/>
          <w:noProof w:val="0"/>
          <w:color w:val="1D2129"/>
          <w:sz w:val="21"/>
          <w:szCs w:val="21"/>
          <w:lang w:val="en-US"/>
        </w:rPr>
        <w:br/>
      </w:r>
      <w:r w:rsidRPr="00D16C0D">
        <w:rPr>
          <w:rFonts w:ascii="inherit" w:eastAsia="Times New Roman" w:hAnsi="inherit" w:cs="Times New Roman"/>
          <w:noProof w:val="0"/>
          <w:color w:val="1D2129"/>
          <w:sz w:val="21"/>
          <w:szCs w:val="21"/>
          <w:lang w:val="en-US"/>
        </w:rPr>
        <w:lastRenderedPageBreak/>
        <w:t>- Și n-ai băgat-o în p___a mă-sii?</w:t>
      </w:r>
      <w:r w:rsidRPr="00D16C0D">
        <w:rPr>
          <w:rFonts w:ascii="inherit" w:eastAsia="Times New Roman" w:hAnsi="inherit" w:cs="Times New Roman"/>
          <w:noProof w:val="0"/>
          <w:color w:val="1D2129"/>
          <w:sz w:val="21"/>
          <w:szCs w:val="21"/>
          <w:lang w:val="en-US"/>
        </w:rPr>
        <w:br/>
      </w:r>
      <w:r w:rsidR="004837E8">
        <w:drawing>
          <wp:inline distT="0" distB="0" distL="0" distR="0" wp14:anchorId="5AEA012B" wp14:editId="5E3BA456">
            <wp:extent cx="3535680" cy="2735580"/>
            <wp:effectExtent l="0" t="0" r="7620" b="762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mberonul lui AI.jpg"/>
                    <pic:cNvPicPr/>
                  </pic:nvPicPr>
                  <pic:blipFill>
                    <a:blip r:embed="rId106">
                      <a:extLst>
                        <a:ext uri="{28A0092B-C50C-407E-A947-70E740481C1C}">
                          <a14:useLocalDpi xmlns:a14="http://schemas.microsoft.com/office/drawing/2010/main" val="0"/>
                        </a:ext>
                      </a:extLst>
                    </a:blip>
                    <a:stretch>
                      <a:fillRect/>
                    </a:stretch>
                  </pic:blipFill>
                  <pic:spPr>
                    <a:xfrm>
                      <a:off x="0" y="0"/>
                      <a:ext cx="3535680" cy="2735580"/>
                    </a:xfrm>
                    <a:prstGeom prst="rect">
                      <a:avLst/>
                    </a:prstGeom>
                  </pic:spPr>
                </pic:pic>
              </a:graphicData>
            </a:graphic>
          </wp:inline>
        </w:drawing>
      </w:r>
    </w:p>
    <w:p w:rsidR="00FD6CC9" w:rsidRDefault="00D16C0D" w:rsidP="00D16C0D">
      <w:pPr>
        <w:spacing w:before="90" w:after="0" w:line="240" w:lineRule="auto"/>
        <w:rPr>
          <w:rFonts w:ascii="inherit" w:eastAsia="Times New Roman" w:hAnsi="inherit" w:cs="Times New Roman"/>
          <w:noProof w:val="0"/>
          <w:color w:val="1D2129"/>
          <w:sz w:val="21"/>
          <w:szCs w:val="21"/>
          <w:lang w:val="en-US"/>
        </w:rPr>
      </w:pPr>
      <w:r w:rsidRPr="00D16C0D">
        <w:rPr>
          <w:rFonts w:ascii="inherit" w:eastAsia="Times New Roman" w:hAnsi="inherit" w:cs="Times New Roman"/>
          <w:noProof w:val="0"/>
          <w:color w:val="1D2129"/>
          <w:sz w:val="21"/>
          <w:szCs w:val="21"/>
          <w:lang w:val="en-US"/>
        </w:rPr>
        <w:t>- Cum să-i spun așa ceva, am îngăimat eu.</w:t>
      </w:r>
      <w:r w:rsidRPr="00D16C0D">
        <w:rPr>
          <w:rFonts w:ascii="inherit" w:eastAsia="Times New Roman" w:hAnsi="inherit" w:cs="Times New Roman"/>
          <w:noProof w:val="0"/>
          <w:color w:val="1D2129"/>
          <w:sz w:val="21"/>
          <w:szCs w:val="21"/>
          <w:lang w:val="en-US"/>
        </w:rPr>
        <w:br/>
      </w:r>
    </w:p>
    <w:p w:rsidR="00D16C0D" w:rsidRPr="00D16C0D" w:rsidRDefault="00D16C0D" w:rsidP="00D16C0D">
      <w:pPr>
        <w:spacing w:before="90" w:after="0" w:line="240" w:lineRule="auto"/>
        <w:rPr>
          <w:rFonts w:ascii="inherit" w:eastAsia="Times New Roman" w:hAnsi="inherit" w:cs="Times New Roman"/>
          <w:noProof w:val="0"/>
          <w:color w:val="1D2129"/>
          <w:sz w:val="21"/>
          <w:szCs w:val="21"/>
          <w:lang w:val="en-US"/>
        </w:rPr>
      </w:pPr>
      <w:r w:rsidRPr="00D16C0D">
        <w:rPr>
          <w:rFonts w:ascii="inherit" w:eastAsia="Times New Roman" w:hAnsi="inherit" w:cs="Times New Roman"/>
          <w:noProof w:val="0"/>
          <w:color w:val="1D2129"/>
          <w:sz w:val="21"/>
          <w:szCs w:val="21"/>
          <w:lang w:val="en-US"/>
        </w:rPr>
        <w:t>În momentul acela, persoana apare iar la fereastră. Cum o vede, omul cu cățelul prinde curaj:</w:t>
      </w:r>
      <w:r w:rsidRPr="00D16C0D">
        <w:rPr>
          <w:rFonts w:ascii="inherit" w:eastAsia="Times New Roman" w:hAnsi="inherit" w:cs="Times New Roman"/>
          <w:noProof w:val="0"/>
          <w:color w:val="1D2129"/>
          <w:sz w:val="21"/>
          <w:szCs w:val="21"/>
          <w:lang w:val="en-US"/>
        </w:rPr>
        <w:br/>
        <w:t>- Ce te legi de vecinul meu?</w:t>
      </w:r>
      <w:r w:rsidRPr="00D16C0D">
        <w:rPr>
          <w:rFonts w:ascii="inherit" w:eastAsia="Times New Roman" w:hAnsi="inherit" w:cs="Times New Roman"/>
          <w:noProof w:val="0"/>
          <w:color w:val="1D2129"/>
          <w:sz w:val="21"/>
          <w:szCs w:val="21"/>
          <w:lang w:val="en-US"/>
        </w:rPr>
        <w:br/>
        <w:t>Și îi zice vorba aia urâtă pe direct, se dă după colț și pleacă. Rămas singur, cu cartoanele în mână, am înghețat. Dumneaei zice:</w:t>
      </w:r>
      <w:r w:rsidRPr="00D16C0D">
        <w:rPr>
          <w:rFonts w:ascii="inherit" w:eastAsia="Times New Roman" w:hAnsi="inherit" w:cs="Times New Roman"/>
          <w:noProof w:val="0"/>
          <w:color w:val="1D2129"/>
          <w:sz w:val="21"/>
          <w:szCs w:val="21"/>
          <w:lang w:val="en-US"/>
        </w:rPr>
        <w:br/>
        <w:t>- Mă înjuri? Te dau în judecată, ț__anule!</w:t>
      </w:r>
      <w:r w:rsidRPr="00D16C0D">
        <w:rPr>
          <w:rFonts w:ascii="inherit" w:eastAsia="Times New Roman" w:hAnsi="inherit" w:cs="Times New Roman"/>
          <w:noProof w:val="0"/>
          <w:color w:val="1D2129"/>
          <w:sz w:val="21"/>
          <w:szCs w:val="21"/>
          <w:lang w:val="en-US"/>
        </w:rPr>
        <w:br/>
        <w:t>- Dar nu v-am înjurat eu, era un vecin cu câinele.</w:t>
      </w:r>
      <w:r w:rsidRPr="00D16C0D">
        <w:rPr>
          <w:rFonts w:ascii="inherit" w:eastAsia="Times New Roman" w:hAnsi="inherit" w:cs="Times New Roman"/>
          <w:noProof w:val="0"/>
          <w:color w:val="1D2129"/>
          <w:sz w:val="21"/>
          <w:szCs w:val="21"/>
          <w:lang w:val="en-US"/>
        </w:rPr>
        <w:br/>
        <w:t>- A auzit și bărbatul meu când ai zis, te dau în judecată!</w:t>
      </w:r>
      <w:r w:rsidRPr="00D16C0D">
        <w:rPr>
          <w:rFonts w:ascii="inherit" w:eastAsia="Times New Roman" w:hAnsi="inherit" w:cs="Times New Roman"/>
          <w:noProof w:val="0"/>
          <w:color w:val="1D2129"/>
          <w:sz w:val="21"/>
          <w:szCs w:val="21"/>
          <w:lang w:val="en-US"/>
        </w:rPr>
        <w:br/>
        <w:t xml:space="preserve">L-am așteptat pe omul cu Pufilică și i-am spus ce s-a întâmplat. </w:t>
      </w:r>
      <w:r w:rsidRPr="00D16C0D">
        <w:rPr>
          <w:rFonts w:ascii="inherit" w:eastAsia="Times New Roman" w:hAnsi="inherit" w:cs="Times New Roman"/>
          <w:noProof w:val="0"/>
          <w:color w:val="1D2129"/>
          <w:sz w:val="21"/>
          <w:szCs w:val="21"/>
          <w:lang w:val="en-US"/>
        </w:rPr>
        <w:br/>
        <w:t>- Ar fi bine să mergeți și să-i spuneți că n-am înjurat-o eu.</w:t>
      </w:r>
      <w:r w:rsidRPr="00D16C0D">
        <w:rPr>
          <w:rFonts w:ascii="inherit" w:eastAsia="Times New Roman" w:hAnsi="inherit" w:cs="Times New Roman"/>
          <w:noProof w:val="0"/>
          <w:color w:val="1D2129"/>
          <w:sz w:val="21"/>
          <w:szCs w:val="21"/>
          <w:lang w:val="en-US"/>
        </w:rPr>
        <w:br/>
        <w:t>- Dar cine, eu? Lasă că te descurci dumneata.</w:t>
      </w:r>
      <w:r w:rsidRPr="00D16C0D">
        <w:rPr>
          <w:rFonts w:ascii="inherit" w:eastAsia="Times New Roman" w:hAnsi="inherit" w:cs="Times New Roman"/>
          <w:noProof w:val="0"/>
          <w:color w:val="1D2129"/>
          <w:sz w:val="21"/>
          <w:szCs w:val="21"/>
          <w:lang w:val="en-US"/>
        </w:rPr>
        <w:br/>
        <w:t>Așa că, aștept citația! Cine vine martor că sunt alb și că duminică am fost la el în vizită?</w:t>
      </w:r>
    </w:p>
    <w:p w:rsidR="00D16C0D" w:rsidRPr="00C55389" w:rsidRDefault="00D16C0D" w:rsidP="00C55389">
      <w:pPr>
        <w:rPr>
          <w:noProof w:val="0"/>
          <w:lang w:val="en-US"/>
        </w:rPr>
      </w:pPr>
    </w:p>
    <w:p w:rsidR="00C55389" w:rsidRDefault="00C55389" w:rsidP="002B2DDC">
      <w:pPr>
        <w:jc w:val="both"/>
      </w:pPr>
    </w:p>
    <w:p w:rsidR="002B2DDC" w:rsidRDefault="00140D65">
      <w:pPr>
        <w:rPr>
          <w:color w:val="FF0000"/>
          <w:sz w:val="48"/>
          <w:szCs w:val="48"/>
        </w:rPr>
      </w:pPr>
      <w:r>
        <w:rPr>
          <w:color w:val="FF0000"/>
          <w:sz w:val="48"/>
          <w:szCs w:val="48"/>
        </w:rPr>
        <w:t>DESPRE AUREL IONESCU</w:t>
      </w:r>
    </w:p>
    <w:p w:rsidR="008C7A28" w:rsidRDefault="00704EC0">
      <w:pPr>
        <w:rPr>
          <w:color w:val="000000" w:themeColor="text1"/>
          <w:sz w:val="36"/>
          <w:szCs w:val="36"/>
        </w:rPr>
      </w:pPr>
      <w:r>
        <w:rPr>
          <w:color w:val="000000" w:themeColor="text1"/>
          <w:sz w:val="36"/>
          <w:szCs w:val="36"/>
        </w:rPr>
        <w:t>Giorgio Scrima</w:t>
      </w:r>
    </w:p>
    <w:p w:rsidR="00704EC0" w:rsidRPr="00704EC0" w:rsidRDefault="00704EC0" w:rsidP="00704EC0">
      <w:pPr>
        <w:rPr>
          <w:b/>
          <w:bCs/>
          <w:noProof w:val="0"/>
          <w:lang w:val="en-US"/>
        </w:rPr>
      </w:pPr>
      <w:r w:rsidRPr="00704EC0">
        <w:rPr>
          <w:b/>
          <w:bCs/>
          <w:noProof w:val="0"/>
          <w:lang w:val="en-US"/>
        </w:rPr>
        <w:t xml:space="preserve">Lui </w:t>
      </w:r>
      <w:r w:rsidRPr="00704EC0">
        <w:rPr>
          <w:b/>
          <w:bCs/>
          <w:noProof w:val="0"/>
          <w:u w:val="single"/>
          <w:lang w:val="en-US"/>
        </w:rPr>
        <w:t>Aurel Ionescu,</w:t>
      </w:r>
    </w:p>
    <w:p w:rsidR="00704EC0" w:rsidRPr="00704EC0" w:rsidRDefault="00704EC0" w:rsidP="00704EC0">
      <w:pPr>
        <w:rPr>
          <w:b/>
          <w:bCs/>
          <w:noProof w:val="0"/>
          <w:lang w:val="en-US"/>
        </w:rPr>
      </w:pPr>
      <w:r w:rsidRPr="00704EC0">
        <w:rPr>
          <w:b/>
          <w:bCs/>
          <w:noProof w:val="0"/>
          <w:lang w:val="en-US"/>
        </w:rPr>
        <w:t>pentru volumele sale de amintiri,</w:t>
      </w:r>
    </w:p>
    <w:p w:rsidR="00704EC0" w:rsidRPr="00704EC0" w:rsidRDefault="00704EC0" w:rsidP="00704EC0">
      <w:pPr>
        <w:rPr>
          <w:b/>
          <w:bCs/>
          <w:noProof w:val="0"/>
          <w:lang w:val="en-US"/>
        </w:rPr>
      </w:pPr>
    </w:p>
    <w:p w:rsidR="00704EC0" w:rsidRPr="00704EC0" w:rsidRDefault="00704EC0" w:rsidP="00704EC0">
      <w:pPr>
        <w:rPr>
          <w:b/>
          <w:bCs/>
          <w:noProof w:val="0"/>
          <w:lang w:val="en-US"/>
        </w:rPr>
      </w:pPr>
      <w:r w:rsidRPr="00704EC0">
        <w:rPr>
          <w:b/>
          <w:bCs/>
          <w:noProof w:val="0"/>
          <w:lang w:val="en-US"/>
        </w:rPr>
        <w:t>Să trăiești, dragă Ionescu,</w:t>
      </w:r>
    </w:p>
    <w:p w:rsidR="00704EC0" w:rsidRPr="00704EC0" w:rsidRDefault="00704EC0" w:rsidP="00704EC0">
      <w:pPr>
        <w:rPr>
          <w:b/>
          <w:bCs/>
          <w:noProof w:val="0"/>
          <w:lang w:val="en-US"/>
        </w:rPr>
      </w:pPr>
      <w:r w:rsidRPr="00704EC0">
        <w:rPr>
          <w:b/>
          <w:bCs/>
          <w:noProof w:val="0"/>
          <w:lang w:val="en-US"/>
        </w:rPr>
        <w:t>Ne dai străzi ca amintire,</w:t>
      </w:r>
    </w:p>
    <w:p w:rsidR="00704EC0" w:rsidRPr="00704EC0" w:rsidRDefault="00704EC0" w:rsidP="00704EC0">
      <w:pPr>
        <w:rPr>
          <w:b/>
          <w:bCs/>
          <w:noProof w:val="0"/>
          <w:lang w:val="en-US"/>
        </w:rPr>
      </w:pPr>
      <w:r w:rsidRPr="00704EC0">
        <w:rPr>
          <w:b/>
          <w:bCs/>
          <w:noProof w:val="0"/>
          <w:lang w:val="en-US"/>
        </w:rPr>
        <w:lastRenderedPageBreak/>
        <w:t>Insă, doar dintr-o privire,</w:t>
      </w:r>
    </w:p>
    <w:p w:rsidR="00704EC0" w:rsidRPr="00704EC0" w:rsidRDefault="00704EC0" w:rsidP="00704EC0">
      <w:pPr>
        <w:rPr>
          <w:b/>
          <w:bCs/>
          <w:noProof w:val="0"/>
          <w:lang w:val="en-US"/>
        </w:rPr>
      </w:pPr>
      <w:r w:rsidRPr="00704EC0">
        <w:rPr>
          <w:b/>
          <w:bCs/>
          <w:noProof w:val="0"/>
          <w:lang w:val="en-US"/>
        </w:rPr>
        <w:t>La Bookfest ești...Bucurescu!</w:t>
      </w:r>
    </w:p>
    <w:p w:rsidR="00704EC0" w:rsidRPr="00704EC0" w:rsidRDefault="00704EC0" w:rsidP="00704EC0">
      <w:pPr>
        <w:rPr>
          <w:b/>
          <w:bCs/>
          <w:noProof w:val="0"/>
          <w:lang w:val="en-US"/>
        </w:rPr>
      </w:pPr>
    </w:p>
    <w:p w:rsidR="00704EC0" w:rsidRPr="00704EC0" w:rsidRDefault="00704EC0" w:rsidP="00704EC0">
      <w:pPr>
        <w:rPr>
          <w:b/>
          <w:bCs/>
          <w:noProof w:val="0"/>
          <w:lang w:val="en-US"/>
        </w:rPr>
      </w:pPr>
      <w:r w:rsidRPr="00704EC0">
        <w:rPr>
          <w:b/>
          <w:bCs/>
          <w:noProof w:val="0"/>
          <w:lang w:val="en-US"/>
        </w:rPr>
        <w:t>Giorgio,</w:t>
      </w:r>
    </w:p>
    <w:p w:rsidR="00704EC0" w:rsidRPr="00704EC0" w:rsidRDefault="00704EC0" w:rsidP="00704EC0">
      <w:pPr>
        <w:rPr>
          <w:b/>
          <w:bCs/>
          <w:noProof w:val="0"/>
          <w:lang w:val="en-US"/>
        </w:rPr>
      </w:pPr>
      <w:r w:rsidRPr="00704EC0">
        <w:rPr>
          <w:b/>
          <w:bCs/>
          <w:noProof w:val="0"/>
          <w:lang w:val="en-US"/>
        </w:rPr>
        <w:t>      cu un fel de manifest,</w:t>
      </w:r>
    </w:p>
    <w:p w:rsidR="00704EC0" w:rsidRPr="00704EC0" w:rsidRDefault="00704EC0" w:rsidP="00704EC0">
      <w:pPr>
        <w:rPr>
          <w:b/>
          <w:bCs/>
          <w:noProof w:val="0"/>
          <w:lang w:val="en-US"/>
        </w:rPr>
      </w:pPr>
      <w:r w:rsidRPr="00704EC0">
        <w:rPr>
          <w:b/>
          <w:bCs/>
          <w:noProof w:val="0"/>
          <w:lang w:val="en-US"/>
        </w:rPr>
        <w:t>               Trist, că nu e la Bookfest</w:t>
      </w:r>
    </w:p>
    <w:p w:rsidR="00704EC0" w:rsidRPr="00704EC0" w:rsidRDefault="00704EC0" w:rsidP="00704EC0">
      <w:pPr>
        <w:rPr>
          <w:b/>
          <w:bCs/>
          <w:noProof w:val="0"/>
          <w:lang w:val="en-US"/>
        </w:rPr>
      </w:pPr>
    </w:p>
    <w:p w:rsidR="00704EC0" w:rsidRPr="00704EC0" w:rsidRDefault="00704EC0" w:rsidP="00704EC0">
      <w:pPr>
        <w:rPr>
          <w:b/>
          <w:bCs/>
          <w:noProof w:val="0"/>
          <w:lang w:val="en-US"/>
        </w:rPr>
      </w:pPr>
      <w:r w:rsidRPr="00704EC0">
        <w:rPr>
          <w:b/>
          <w:bCs/>
          <w:noProof w:val="0"/>
          <w:lang w:val="en-US"/>
        </w:rPr>
        <w:t>P.S.</w:t>
      </w:r>
    </w:p>
    <w:p w:rsidR="00704EC0" w:rsidRPr="00704EC0" w:rsidRDefault="00704EC0" w:rsidP="00704EC0">
      <w:pPr>
        <w:rPr>
          <w:b/>
          <w:bCs/>
          <w:noProof w:val="0"/>
          <w:lang w:val="en-US"/>
        </w:rPr>
      </w:pPr>
      <w:r w:rsidRPr="00704EC0">
        <w:rPr>
          <w:b/>
          <w:bCs/>
          <w:noProof w:val="0"/>
          <w:lang w:val="en-US"/>
        </w:rPr>
        <w:t>Felicitări, înca o dată, dragă colega!</w:t>
      </w:r>
    </w:p>
    <w:p w:rsidR="00704EC0" w:rsidRPr="00704EC0" w:rsidRDefault="00704EC0" w:rsidP="00704EC0">
      <w:pPr>
        <w:rPr>
          <w:b/>
          <w:bCs/>
          <w:noProof w:val="0"/>
          <w:lang w:val="en-US"/>
        </w:rPr>
      </w:pPr>
      <w:r w:rsidRPr="00704EC0">
        <w:rPr>
          <w:b/>
          <w:bCs/>
          <w:noProof w:val="0"/>
          <w:lang w:val="en-US"/>
        </w:rPr>
        <w:t>Regret că, anul acesta, din cauza drumurilor, am pierdut și Art Safari și Bookfest.</w:t>
      </w:r>
    </w:p>
    <w:p w:rsidR="00704EC0" w:rsidRPr="00704EC0" w:rsidRDefault="00704EC0" w:rsidP="00704EC0">
      <w:pPr>
        <w:rPr>
          <w:b/>
          <w:bCs/>
          <w:noProof w:val="0"/>
          <w:lang w:val="en-US"/>
        </w:rPr>
      </w:pPr>
      <w:r w:rsidRPr="00704EC0">
        <w:rPr>
          <w:b/>
          <w:bCs/>
          <w:noProof w:val="0"/>
          <w:lang w:val="en-US"/>
        </w:rPr>
        <w:t>Pe altă dată...</w:t>
      </w:r>
    </w:p>
    <w:p w:rsidR="00212C1A" w:rsidRDefault="00212C1A" w:rsidP="00212C1A">
      <w:pPr>
        <w:jc w:val="center"/>
      </w:pPr>
      <w:r>
        <w:rPr>
          <w:lang w:val="en-US"/>
        </w:rPr>
        <w:drawing>
          <wp:inline distT="0" distB="0" distL="0" distR="0">
            <wp:extent cx="1287780" cy="1897380"/>
            <wp:effectExtent l="0" t="0" r="7620" b="762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287780" cy="1897380"/>
                    </a:xfrm>
                    <a:prstGeom prst="rect">
                      <a:avLst/>
                    </a:prstGeom>
                    <a:noFill/>
                    <a:ln>
                      <a:noFill/>
                    </a:ln>
                  </pic:spPr>
                </pic:pic>
              </a:graphicData>
            </a:graphic>
          </wp:inline>
        </w:drawing>
      </w:r>
    </w:p>
    <w:p w:rsidR="00212C1A" w:rsidRDefault="00212C1A" w:rsidP="00212C1A">
      <w:pPr>
        <w:spacing w:after="0"/>
        <w:jc w:val="center"/>
      </w:pPr>
    </w:p>
    <w:p w:rsidR="00212C1A" w:rsidRDefault="00212C1A" w:rsidP="00212C1A">
      <w:pPr>
        <w:spacing w:after="0"/>
        <w:jc w:val="center"/>
        <w:rPr>
          <w:rFonts w:ascii="Times New Roman" w:hAnsi="Times New Roman"/>
          <w:color w:val="C00000"/>
          <w:sz w:val="40"/>
          <w:szCs w:val="40"/>
        </w:rPr>
      </w:pPr>
      <w:r>
        <w:rPr>
          <w:rFonts w:ascii="Times New Roman" w:hAnsi="Times New Roman"/>
          <w:color w:val="C00000"/>
          <w:sz w:val="40"/>
          <w:szCs w:val="40"/>
        </w:rPr>
        <w:t>Ziua lui Aurel Ionescu (IF70)</w:t>
      </w:r>
    </w:p>
    <w:p w:rsidR="00212C1A" w:rsidRDefault="00212C1A" w:rsidP="00212C1A">
      <w:pPr>
        <w:spacing w:after="0"/>
        <w:jc w:val="center"/>
        <w:rPr>
          <w:rFonts w:ascii="Times New Roman" w:hAnsi="Times New Roman"/>
          <w:color w:val="C00000"/>
          <w:sz w:val="40"/>
          <w:szCs w:val="40"/>
        </w:rPr>
      </w:pPr>
      <w:r>
        <w:rPr>
          <w:rFonts w:ascii="Times New Roman" w:hAnsi="Times New Roman"/>
          <w:color w:val="C00000"/>
          <w:sz w:val="40"/>
          <w:szCs w:val="40"/>
        </w:rPr>
        <w:t>21 Octombrie 2018</w:t>
      </w:r>
    </w:p>
    <w:p w:rsidR="00212C1A" w:rsidRDefault="00212C1A" w:rsidP="00212C1A">
      <w:pPr>
        <w:spacing w:after="0"/>
        <w:jc w:val="both"/>
        <w:rPr>
          <w:rFonts w:ascii="Times New Roman" w:hAnsi="Times New Roman"/>
          <w:sz w:val="32"/>
          <w:szCs w:val="32"/>
        </w:rPr>
      </w:pPr>
    </w:p>
    <w:p w:rsidR="00212C1A" w:rsidRDefault="00212C1A" w:rsidP="00212C1A">
      <w:pPr>
        <w:spacing w:after="0"/>
        <w:ind w:firstLine="720"/>
        <w:jc w:val="both"/>
        <w:rPr>
          <w:rFonts w:ascii="Times New Roman" w:hAnsi="Times New Roman"/>
          <w:sz w:val="32"/>
          <w:szCs w:val="32"/>
        </w:rPr>
      </w:pPr>
      <w:r>
        <w:rPr>
          <w:rFonts w:ascii="Times New Roman" w:hAnsi="Times New Roman"/>
          <w:sz w:val="32"/>
          <w:szCs w:val="32"/>
        </w:rPr>
        <w:t>Catrenul alocat, parafat, asumat şi ȋn timp omologat:</w:t>
      </w:r>
    </w:p>
    <w:p w:rsidR="00212C1A" w:rsidRDefault="00212C1A" w:rsidP="00212C1A">
      <w:pPr>
        <w:spacing w:after="0"/>
        <w:jc w:val="center"/>
        <w:rPr>
          <w:rFonts w:ascii="Times New Roman" w:hAnsi="Times New Roman"/>
          <w:sz w:val="32"/>
          <w:szCs w:val="32"/>
        </w:rPr>
      </w:pPr>
    </w:p>
    <w:p w:rsidR="00212C1A" w:rsidRDefault="00212C1A" w:rsidP="00212C1A">
      <w:pPr>
        <w:autoSpaceDE w:val="0"/>
        <w:autoSpaceDN w:val="0"/>
        <w:adjustRightInd w:val="0"/>
        <w:spacing w:after="0"/>
        <w:ind w:left="2880" w:firstLine="720"/>
        <w:rPr>
          <w:rFonts w:ascii="Times New Roman" w:hAnsi="Times New Roman"/>
          <w:color w:val="0070C0"/>
          <w:sz w:val="32"/>
          <w:szCs w:val="32"/>
        </w:rPr>
      </w:pPr>
      <w:r>
        <w:rPr>
          <w:rFonts w:ascii="Times New Roman" w:hAnsi="Times New Roman"/>
          <w:color w:val="0070C0"/>
          <w:sz w:val="32"/>
          <w:szCs w:val="32"/>
        </w:rPr>
        <w:t>Născut ȋn Octombrie</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Sper c-admiri de-atȃtea ori</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Frunzele copacilor</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lastRenderedPageBreak/>
        <w:t>Cu multiplele culori.</w:t>
      </w:r>
    </w:p>
    <w:p w:rsidR="00212C1A" w:rsidRDefault="00212C1A" w:rsidP="00212C1A">
      <w:pPr>
        <w:autoSpaceDE w:val="0"/>
        <w:autoSpaceDN w:val="0"/>
        <w:adjustRightInd w:val="0"/>
        <w:spacing w:after="0"/>
        <w:rPr>
          <w:rFonts w:ascii="Times New Roman" w:hAnsi="Times New Roman"/>
          <w:sz w:val="32"/>
          <w:szCs w:val="32"/>
        </w:rPr>
      </w:pPr>
    </w:p>
    <w:p w:rsidR="00212C1A" w:rsidRDefault="00212C1A" w:rsidP="00212C1A">
      <w:pPr>
        <w:autoSpaceDE w:val="0"/>
        <w:autoSpaceDN w:val="0"/>
        <w:adjustRightInd w:val="0"/>
        <w:spacing w:after="0"/>
        <w:ind w:firstLine="720"/>
        <w:rPr>
          <w:rFonts w:ascii="Times New Roman" w:hAnsi="Times New Roman"/>
          <w:sz w:val="32"/>
          <w:szCs w:val="32"/>
        </w:rPr>
      </w:pPr>
      <w:r>
        <w:rPr>
          <w:rFonts w:ascii="Times New Roman" w:hAnsi="Times New Roman"/>
          <w:sz w:val="32"/>
          <w:szCs w:val="32"/>
        </w:rPr>
        <w:t>Dar mai avem ceva ȋn plus:</w:t>
      </w:r>
    </w:p>
    <w:p w:rsidR="00212C1A" w:rsidRDefault="00212C1A" w:rsidP="00212C1A">
      <w:pPr>
        <w:autoSpaceDE w:val="0"/>
        <w:autoSpaceDN w:val="0"/>
        <w:adjustRightInd w:val="0"/>
        <w:spacing w:after="0"/>
        <w:rPr>
          <w:rFonts w:ascii="Times New Roman" w:hAnsi="Times New Roman"/>
          <w:sz w:val="32"/>
          <w:szCs w:val="32"/>
        </w:rPr>
      </w:pP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Azi, ziua lui Aurel</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Cel cu gulerul de miel</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Ce-şi petrece ziua-n stradă</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‘Ntr-o continuă baladă.</w:t>
      </w:r>
    </w:p>
    <w:p w:rsidR="00212C1A" w:rsidRDefault="00212C1A" w:rsidP="00212C1A">
      <w:pPr>
        <w:autoSpaceDE w:val="0"/>
        <w:autoSpaceDN w:val="0"/>
        <w:adjustRightInd w:val="0"/>
        <w:spacing w:after="0"/>
        <w:ind w:left="3600"/>
        <w:rPr>
          <w:rFonts w:ascii="Times New Roman" w:hAnsi="Times New Roman"/>
          <w:color w:val="0070C0"/>
          <w:sz w:val="32"/>
          <w:szCs w:val="32"/>
        </w:rPr>
      </w:pP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Eu n-am parte de o stradă,</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Asta este soarta mea,</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Dar nimic nu mă-mpiedίcă</w:t>
      </w:r>
    </w:p>
    <w:p w:rsidR="00212C1A" w:rsidRDefault="00212C1A" w:rsidP="00212C1A">
      <w:pPr>
        <w:autoSpaceDE w:val="0"/>
        <w:autoSpaceDN w:val="0"/>
        <w:adjustRightInd w:val="0"/>
        <w:spacing w:after="0"/>
        <w:ind w:left="3600"/>
        <w:rPr>
          <w:rFonts w:ascii="Times New Roman" w:hAnsi="Times New Roman"/>
          <w:color w:val="0070C0"/>
          <w:sz w:val="32"/>
          <w:szCs w:val="32"/>
        </w:rPr>
      </w:pPr>
      <w:r>
        <w:rPr>
          <w:rFonts w:ascii="Times New Roman" w:hAnsi="Times New Roman"/>
          <w:color w:val="0070C0"/>
          <w:sz w:val="32"/>
          <w:szCs w:val="32"/>
        </w:rPr>
        <w:t>Să-l salut de pe şosea.</w:t>
      </w:r>
    </w:p>
    <w:p w:rsidR="00212C1A" w:rsidRDefault="00212C1A" w:rsidP="00212C1A">
      <w:pPr>
        <w:autoSpaceDE w:val="0"/>
        <w:autoSpaceDN w:val="0"/>
        <w:adjustRightInd w:val="0"/>
        <w:spacing w:after="0"/>
        <w:rPr>
          <w:rFonts w:ascii="Times New Roman" w:hAnsi="Times New Roman"/>
          <w:sz w:val="16"/>
          <w:szCs w:val="16"/>
        </w:rPr>
      </w:pPr>
    </w:p>
    <w:p w:rsidR="00212C1A" w:rsidRDefault="00212C1A" w:rsidP="00212C1A">
      <w:pPr>
        <w:autoSpaceDE w:val="0"/>
        <w:autoSpaceDN w:val="0"/>
        <w:adjustRightInd w:val="0"/>
        <w:spacing w:after="0"/>
        <w:ind w:left="7920"/>
        <w:rPr>
          <w:rFonts w:ascii="Times New Roman" w:hAnsi="Times New Roman"/>
          <w:sz w:val="24"/>
          <w:szCs w:val="24"/>
        </w:rPr>
      </w:pPr>
      <w:r>
        <w:rPr>
          <w:rFonts w:ascii="Times New Roman" w:hAnsi="Times New Roman"/>
          <w:sz w:val="24"/>
          <w:szCs w:val="24"/>
        </w:rPr>
        <w:t>Radu Drăguş</w:t>
      </w:r>
    </w:p>
    <w:p w:rsidR="00212C1A" w:rsidRDefault="00212C1A" w:rsidP="00212C1A">
      <w:pPr>
        <w:autoSpaceDE w:val="0"/>
        <w:autoSpaceDN w:val="0"/>
        <w:adjustRightInd w:val="0"/>
        <w:spacing w:after="0"/>
        <w:ind w:left="7920"/>
        <w:rPr>
          <w:rFonts w:ascii="Times New Roman" w:hAnsi="Times New Roman"/>
          <w:sz w:val="24"/>
          <w:szCs w:val="24"/>
        </w:rPr>
      </w:pPr>
      <w:r>
        <w:rPr>
          <w:rFonts w:ascii="Times New Roman" w:hAnsi="Times New Roman"/>
          <w:sz w:val="24"/>
          <w:szCs w:val="24"/>
        </w:rPr>
        <w:t>Sos. Fundeni</w:t>
      </w:r>
    </w:p>
    <w:p w:rsidR="00212C1A" w:rsidRDefault="00212C1A" w:rsidP="00212C1A">
      <w:pPr>
        <w:autoSpaceDE w:val="0"/>
        <w:autoSpaceDN w:val="0"/>
        <w:adjustRightInd w:val="0"/>
        <w:spacing w:after="0"/>
        <w:ind w:left="7920"/>
        <w:rPr>
          <w:rFonts w:ascii="Times New Roman" w:hAnsi="Times New Roman"/>
          <w:sz w:val="24"/>
          <w:szCs w:val="24"/>
        </w:rPr>
      </w:pPr>
    </w:p>
    <w:p w:rsidR="00212C1A" w:rsidRDefault="00212C1A" w:rsidP="00212C1A">
      <w:pPr>
        <w:autoSpaceDE w:val="0"/>
        <w:autoSpaceDN w:val="0"/>
        <w:adjustRightInd w:val="0"/>
        <w:spacing w:after="0"/>
        <w:jc w:val="center"/>
        <w:rPr>
          <w:rFonts w:ascii="Monotype Corsiva" w:hAnsi="Monotype Corsiva"/>
          <w:color w:val="FF0000"/>
          <w:sz w:val="56"/>
          <w:szCs w:val="56"/>
        </w:rPr>
      </w:pPr>
      <w:r>
        <w:rPr>
          <w:rFonts w:ascii="Monotype Corsiva" w:hAnsi="Monotype Corsiva"/>
          <w:color w:val="FF0000"/>
          <w:sz w:val="56"/>
          <w:szCs w:val="56"/>
        </w:rPr>
        <w:t>La mulţi ani cu sănătate şi bucurii !</w:t>
      </w:r>
    </w:p>
    <w:p w:rsidR="00704EC0" w:rsidRDefault="00704EC0">
      <w:pPr>
        <w:rPr>
          <w:color w:val="000000" w:themeColor="text1"/>
          <w:sz w:val="36"/>
          <w:szCs w:val="36"/>
        </w:rPr>
      </w:pPr>
    </w:p>
    <w:p w:rsidR="00212C1A" w:rsidRDefault="00212C1A">
      <w:pPr>
        <w:rPr>
          <w:color w:val="000000" w:themeColor="text1"/>
          <w:sz w:val="36"/>
          <w:szCs w:val="36"/>
        </w:rPr>
      </w:pPr>
    </w:p>
    <w:p w:rsidR="008E792D" w:rsidRDefault="008E792D">
      <w:pPr>
        <w:rPr>
          <w:color w:val="000000" w:themeColor="text1"/>
          <w:sz w:val="36"/>
          <w:szCs w:val="36"/>
        </w:rPr>
      </w:pPr>
    </w:p>
    <w:p w:rsidR="008E792D" w:rsidRDefault="008E792D">
      <w:pPr>
        <w:rPr>
          <w:color w:val="000000" w:themeColor="text1"/>
          <w:sz w:val="36"/>
          <w:szCs w:val="36"/>
        </w:rPr>
      </w:pPr>
    </w:p>
    <w:p w:rsidR="008E792D" w:rsidRDefault="008E792D">
      <w:pPr>
        <w:rPr>
          <w:color w:val="000000" w:themeColor="text1"/>
          <w:sz w:val="36"/>
          <w:szCs w:val="36"/>
        </w:rPr>
      </w:pPr>
    </w:p>
    <w:p w:rsidR="008E792D" w:rsidRDefault="008E792D">
      <w:pPr>
        <w:rPr>
          <w:color w:val="000000" w:themeColor="text1"/>
          <w:sz w:val="36"/>
          <w:szCs w:val="36"/>
        </w:rPr>
      </w:pPr>
    </w:p>
    <w:p w:rsidR="008E792D" w:rsidRDefault="008E792D">
      <w:pPr>
        <w:rPr>
          <w:color w:val="000000" w:themeColor="text1"/>
          <w:sz w:val="36"/>
          <w:szCs w:val="36"/>
        </w:rPr>
      </w:pPr>
    </w:p>
    <w:p w:rsidR="008E792D" w:rsidRDefault="008E792D">
      <w:pPr>
        <w:rPr>
          <w:color w:val="000000" w:themeColor="text1"/>
          <w:sz w:val="36"/>
          <w:szCs w:val="36"/>
        </w:rPr>
      </w:pPr>
    </w:p>
    <w:p w:rsidR="008E792D" w:rsidRPr="00704EC0" w:rsidRDefault="008E792D">
      <w:pPr>
        <w:rPr>
          <w:color w:val="000000" w:themeColor="text1"/>
          <w:sz w:val="36"/>
          <w:szCs w:val="36"/>
        </w:rPr>
      </w:pPr>
    </w:p>
    <w:p w:rsidR="00EB4BD6" w:rsidRDefault="00EB4BD6">
      <w:pPr>
        <w:rPr>
          <w:color w:val="FF0000"/>
          <w:sz w:val="48"/>
          <w:szCs w:val="48"/>
        </w:rPr>
      </w:pPr>
    </w:p>
    <w:p w:rsidR="00EB4BD6" w:rsidRDefault="00EB4BD6">
      <w:pPr>
        <w:rPr>
          <w:color w:val="FF0000"/>
          <w:sz w:val="48"/>
          <w:szCs w:val="48"/>
        </w:rPr>
      </w:pPr>
      <w:bookmarkStart w:id="0" w:name="_GoBack"/>
      <w:bookmarkEnd w:id="0"/>
    </w:p>
    <w:p w:rsidR="00EB4BD6" w:rsidRDefault="00EB4BD6">
      <w:pPr>
        <w:rPr>
          <w:color w:val="FF0000"/>
          <w:sz w:val="48"/>
          <w:szCs w:val="48"/>
        </w:rPr>
      </w:pPr>
    </w:p>
    <w:p w:rsidR="00EB4BD6" w:rsidRDefault="00EB4BD6">
      <w:pPr>
        <w:rPr>
          <w:color w:val="FF0000"/>
          <w:sz w:val="48"/>
          <w:szCs w:val="48"/>
        </w:rPr>
      </w:pPr>
    </w:p>
    <w:p w:rsidR="00140D65" w:rsidRPr="00140D65" w:rsidRDefault="00140D65">
      <w:pPr>
        <w:rPr>
          <w:color w:val="FF0000"/>
          <w:sz w:val="48"/>
          <w:szCs w:val="48"/>
        </w:rPr>
      </w:pPr>
    </w:p>
    <w:sectPr w:rsidR="00140D65" w:rsidRPr="00140D65" w:rsidSect="004F219E">
      <w:headerReference w:type="even" r:id="rId108"/>
      <w:headerReference w:type="default" r:id="rId109"/>
      <w:footerReference w:type="even" r:id="rId110"/>
      <w:footerReference w:type="default" r:id="rId111"/>
      <w:headerReference w:type="first" r:id="rId112"/>
      <w:footerReference w:type="first" r:id="rId1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E42" w:rsidRDefault="005F3E42" w:rsidP="002B2DDC">
      <w:pPr>
        <w:spacing w:after="0" w:line="240" w:lineRule="auto"/>
      </w:pPr>
      <w:r>
        <w:separator/>
      </w:r>
    </w:p>
  </w:endnote>
  <w:endnote w:type="continuationSeparator" w:id="0">
    <w:p w:rsidR="005F3E42" w:rsidRDefault="005F3E42" w:rsidP="002B2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Footer"/>
      <w:rPr>
        <w:lang w:val="en-US"/>
      </w:rPr>
    </w:pPr>
  </w:p>
  <w:p w:rsidR="00EB4BD6" w:rsidRPr="00EB4BD6" w:rsidRDefault="00EB4BD6">
    <w:pPr>
      <w:pStyle w:val="Foote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E42" w:rsidRDefault="005F3E42" w:rsidP="002B2DDC">
      <w:pPr>
        <w:spacing w:after="0" w:line="240" w:lineRule="auto"/>
      </w:pPr>
      <w:r>
        <w:separator/>
      </w:r>
    </w:p>
  </w:footnote>
  <w:footnote w:type="continuationSeparator" w:id="0">
    <w:p w:rsidR="005F3E42" w:rsidRDefault="005F3E42" w:rsidP="002B2DDC">
      <w:pPr>
        <w:spacing w:after="0" w:line="240" w:lineRule="auto"/>
      </w:pPr>
      <w:r>
        <w:continuationSeparator/>
      </w:r>
    </w:p>
  </w:footnote>
  <w:footnote w:id="1">
    <w:p w:rsidR="002B2DDC" w:rsidRDefault="002B2DDC" w:rsidP="002B2DDC">
      <w:pPr>
        <w:pStyle w:val="FootnoteText"/>
      </w:pPr>
      <w:r>
        <w:rPr>
          <w:rStyle w:val="FootnoteReference"/>
        </w:rPr>
        <w:footnoteRef/>
      </w:r>
      <w:r>
        <w:t xml:space="preserve"> În continuare nu mai este menționat anul.</w:t>
      </w:r>
    </w:p>
  </w:footnote>
  <w:footnote w:id="2">
    <w:p w:rsidR="002B2DDC" w:rsidRDefault="002B2DDC" w:rsidP="002B2DDC">
      <w:pPr>
        <w:pStyle w:val="FootnoteText"/>
        <w:jc w:val="both"/>
      </w:pPr>
      <w:r>
        <w:rPr>
          <w:rStyle w:val="FootnoteReference"/>
        </w:rPr>
        <w:footnoteRef/>
      </w:r>
      <w:r>
        <w:t xml:space="preserve"> Acutil = supliment alimentar recomandat pentru îmbunătățirea performanțelor cerebrale și prevenirea tulburărilor de memorie.</w:t>
      </w:r>
    </w:p>
  </w:footnote>
  <w:footnote w:id="3">
    <w:p w:rsidR="002B2DDC" w:rsidRDefault="002B2DDC" w:rsidP="002B2DDC">
      <w:pPr>
        <w:pStyle w:val="FootnoteText"/>
        <w:jc w:val="both"/>
        <w:rPr>
          <w:lang w:val="fr-FR"/>
        </w:rPr>
      </w:pPr>
      <w:r>
        <w:rPr>
          <w:rStyle w:val="FootnoteReference"/>
        </w:rPr>
        <w:footnoteRef/>
      </w:r>
      <w:r>
        <w:t xml:space="preserve"> UPU </w:t>
      </w:r>
      <w:r>
        <w:rPr>
          <w:lang w:val="fr-FR"/>
        </w:rPr>
        <w:t>= Unitate de Primiri Urgenţe.</w:t>
      </w:r>
    </w:p>
  </w:footnote>
  <w:footnote w:id="4">
    <w:p w:rsidR="002B2DDC" w:rsidRDefault="002B2DDC" w:rsidP="002B2DDC">
      <w:pPr>
        <w:pStyle w:val="FootnoteText"/>
        <w:jc w:val="both"/>
      </w:pPr>
      <w:r>
        <w:rPr>
          <w:rStyle w:val="FootnoteReference"/>
        </w:rPr>
        <w:footnoteRef/>
      </w:r>
      <w:r>
        <w:t xml:space="preserve"> CT = Tomografie Computerizată.</w:t>
      </w:r>
    </w:p>
  </w:footnote>
  <w:footnote w:id="5">
    <w:p w:rsidR="002B2DDC" w:rsidRDefault="002B2DDC" w:rsidP="002B2DDC">
      <w:pPr>
        <w:jc w:val="both"/>
        <w:rPr>
          <w:sz w:val="20"/>
        </w:rPr>
      </w:pPr>
      <w:r>
        <w:rPr>
          <w:rStyle w:val="FootnoteReference"/>
          <w:sz w:val="20"/>
        </w:rPr>
        <w:footnoteRef/>
      </w:r>
      <w:r>
        <w:rPr>
          <w:sz w:val="20"/>
        </w:rPr>
        <w:t xml:space="preserve"> Manitol </w:t>
      </w:r>
      <w:r>
        <w:rPr>
          <w:sz w:val="20"/>
          <w:lang w:val="en-US"/>
        </w:rPr>
        <w:t xml:space="preserve">= </w:t>
      </w:r>
      <w:r>
        <w:rPr>
          <w:sz w:val="20"/>
        </w:rPr>
        <w:t>medicament împotriva edemului cerebral.</w:t>
      </w:r>
    </w:p>
  </w:footnote>
  <w:footnote w:id="6">
    <w:p w:rsidR="002B2DDC" w:rsidRDefault="002B2DDC" w:rsidP="002B2DDC">
      <w:pPr>
        <w:jc w:val="both"/>
        <w:rPr>
          <w:sz w:val="20"/>
        </w:rPr>
      </w:pPr>
      <w:r>
        <w:rPr>
          <w:rStyle w:val="FootnoteReference"/>
          <w:sz w:val="20"/>
        </w:rPr>
        <w:footnoteRef/>
      </w:r>
      <w:r>
        <w:rPr>
          <w:sz w:val="20"/>
        </w:rPr>
        <w:t xml:space="preserve"> Timonil </w:t>
      </w:r>
      <w:r>
        <w:rPr>
          <w:sz w:val="20"/>
          <w:lang w:val="en-US"/>
        </w:rPr>
        <w:t xml:space="preserve">= </w:t>
      </w:r>
      <w:r>
        <w:rPr>
          <w:sz w:val="20"/>
        </w:rPr>
        <w:t>medicament antiepileptic (împotriva convulsiilor).</w:t>
      </w:r>
    </w:p>
  </w:footnote>
  <w:footnote w:id="7">
    <w:p w:rsidR="002B2DDC" w:rsidRDefault="002B2DDC" w:rsidP="002B2DDC">
      <w:pPr>
        <w:pStyle w:val="FootnoteText"/>
      </w:pPr>
      <w:r>
        <w:rPr>
          <w:rStyle w:val="FootnoteReference"/>
        </w:rPr>
        <w:footnoteRef/>
      </w:r>
      <w:r>
        <w:t xml:space="preserve"> RMN = Rezonanță Magnetică Nucleară.</w:t>
      </w:r>
    </w:p>
  </w:footnote>
  <w:footnote w:id="8">
    <w:p w:rsidR="002B2DDC" w:rsidRDefault="002B2DDC" w:rsidP="002B2DDC">
      <w:pPr>
        <w:pStyle w:val="FootnoteText"/>
      </w:pPr>
      <w:r>
        <w:rPr>
          <w:rStyle w:val="FootnoteReference"/>
        </w:rPr>
        <w:footnoteRef/>
      </w:r>
      <w:r>
        <w:t xml:space="preserve"> AVC = accident vascular cerebral.</w:t>
      </w:r>
    </w:p>
  </w:footnote>
  <w:footnote w:id="9">
    <w:p w:rsidR="002B2DDC" w:rsidRDefault="002B2DDC" w:rsidP="002B2DDC">
      <w:pPr>
        <w:pStyle w:val="FootnoteText"/>
      </w:pPr>
      <w:r>
        <w:rPr>
          <w:rStyle w:val="FootnoteReference"/>
        </w:rPr>
        <w:footnoteRef/>
      </w:r>
      <w:r>
        <w:t xml:space="preserve"> Aciclovir = medicament  folosit </w:t>
      </w:r>
      <w:r>
        <w:rPr>
          <w:szCs w:val="21"/>
          <w:shd w:val="clear" w:color="auto" w:fill="FFFFFF"/>
        </w:rPr>
        <w:t>în tratamentul infecţiilor cu virusurile herpes simplex (VHS) de tip 1 şi 2.</w:t>
      </w:r>
      <w:r>
        <w:rPr>
          <w:rStyle w:val="apple-converted-space"/>
          <w:szCs w:val="21"/>
          <w:shd w:val="clear" w:color="auto" w:fill="FFFFFF"/>
        </w:rPr>
        <w:t> </w:t>
      </w:r>
    </w:p>
  </w:footnote>
  <w:footnote w:id="10">
    <w:p w:rsidR="002B2DDC" w:rsidRDefault="002B2DDC" w:rsidP="002B2DDC">
      <w:pPr>
        <w:pStyle w:val="FootnoteText"/>
      </w:pPr>
      <w:r>
        <w:rPr>
          <w:rStyle w:val="FootnoteReference"/>
        </w:rPr>
        <w:footnoteRef/>
      </w:r>
      <w:r>
        <w:t xml:space="preserve"> Anticorpi anti-glutamat decarboxilaza (GAD-II) in ser, Anticorpi anti-neuronali, Anticorpi anti-receptor glutamat (tip NMDA) </w:t>
      </w:r>
      <w:r>
        <w:rPr>
          <w:color w:val="808000"/>
        </w:rPr>
        <w:t>în</w:t>
      </w:r>
      <w:r>
        <w:t xml:space="preserve"> ser.</w:t>
      </w:r>
    </w:p>
  </w:footnote>
  <w:footnote w:id="11">
    <w:p w:rsidR="002B2DDC" w:rsidRDefault="002B2DDC" w:rsidP="002B2DDC">
      <w:pPr>
        <w:pStyle w:val="FootnoteText"/>
      </w:pPr>
      <w:r>
        <w:rPr>
          <w:rStyle w:val="FootnoteReference"/>
        </w:rPr>
        <w:footnoteRef/>
      </w:r>
      <w:r>
        <w:t xml:space="preserve"> Girus = circumvoluțiune (cerebrală).</w:t>
      </w:r>
    </w:p>
  </w:footnote>
  <w:footnote w:id="12">
    <w:p w:rsidR="002B2DDC" w:rsidRDefault="002B2DDC" w:rsidP="002B2DDC">
      <w:pPr>
        <w:pStyle w:val="NormalWeb"/>
        <w:shd w:val="clear" w:color="auto" w:fill="FFFFFF"/>
        <w:spacing w:before="0" w:beforeAutospacing="0" w:after="0" w:afterAutospacing="0"/>
        <w:rPr>
          <w:sz w:val="20"/>
        </w:rPr>
      </w:pPr>
      <w:r>
        <w:rPr>
          <w:rStyle w:val="FootnoteReference"/>
          <w:sz w:val="20"/>
        </w:rPr>
        <w:footnoteRef/>
      </w:r>
      <w:r>
        <w:rPr>
          <w:sz w:val="20"/>
        </w:rPr>
        <w:t xml:space="preserve"> Gliom = tumoră primitivă a sistemului nervos central, care poate fi benignă sau malignă.</w:t>
      </w:r>
    </w:p>
  </w:footnote>
  <w:footnote w:id="13">
    <w:p w:rsidR="002B2DDC" w:rsidRDefault="002B2DDC" w:rsidP="002B2DDC">
      <w:pPr>
        <w:pStyle w:val="FootnoteText"/>
      </w:pPr>
      <w:r>
        <w:rPr>
          <w:rStyle w:val="FootnoteReference"/>
        </w:rPr>
        <w:footnoteRef/>
      </w:r>
      <w:r>
        <w:t xml:space="preserve"> SABIF = Serviciul de Ambulanță București-Ilfov.</w:t>
      </w:r>
    </w:p>
  </w:footnote>
  <w:footnote w:id="14">
    <w:p w:rsidR="002B2DDC" w:rsidRDefault="002B2DDC" w:rsidP="002B2DDC">
      <w:pPr>
        <w:pStyle w:val="FootnoteText"/>
        <w:jc w:val="both"/>
      </w:pPr>
      <w:r>
        <w:rPr>
          <w:rStyle w:val="FootnoteReference"/>
        </w:rPr>
        <w:footnoteRef/>
      </w:r>
      <w:r>
        <w:t xml:space="preserve"> Fortrans = laxativ utilizat la curățarea traseului digestiv. Pentru colonoscopie se beau cu o zi înaintea investigației trei (patru) litri de lichid (un plic cu pulbere de Fortrans se dizolvă într-un litru de apă).</w:t>
      </w:r>
    </w:p>
    <w:p w:rsidR="002B2DDC" w:rsidRDefault="002B2DDC" w:rsidP="002B2DDC">
      <w:pPr>
        <w:pStyle w:val="FootnoteText"/>
      </w:pPr>
    </w:p>
  </w:footnote>
  <w:footnote w:id="15">
    <w:p w:rsidR="002B2DDC" w:rsidRDefault="002B2DDC" w:rsidP="002B2DDC">
      <w:pPr>
        <w:pStyle w:val="FootnoteText"/>
      </w:pPr>
      <w:r>
        <w:rPr>
          <w:rStyle w:val="FootnoteReference"/>
        </w:rPr>
        <w:footnoteRef/>
      </w:r>
      <w:r>
        <w:t xml:space="preserve"> ATI =</w:t>
      </w:r>
      <w:r>
        <w:rPr>
          <w:rFonts w:ascii="Arial" w:hAnsi="Arial" w:cs="Arial"/>
          <w:color w:val="545454"/>
          <w:shd w:val="clear" w:color="auto" w:fill="FFFFFF"/>
        </w:rPr>
        <w:t xml:space="preserve"> </w:t>
      </w:r>
      <w:r>
        <w:rPr>
          <w:shd w:val="clear" w:color="auto" w:fill="FFFFFF"/>
        </w:rPr>
        <w:t xml:space="preserve">Anestezie </w:t>
      </w:r>
      <w:r>
        <w:rPr>
          <w:rStyle w:val="apple-converted-space"/>
          <w:shd w:val="clear" w:color="auto" w:fill="FFFFFF"/>
        </w:rPr>
        <w:t xml:space="preserve">și </w:t>
      </w:r>
      <w:r>
        <w:rPr>
          <w:rStyle w:val="Emphasis"/>
          <w:i w:val="0"/>
          <w:iCs w:val="0"/>
          <w:shd w:val="clear" w:color="auto" w:fill="FFFFFF"/>
        </w:rPr>
        <w:t>Terapie Intensivă.</w:t>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BD6" w:rsidRDefault="00EB4BD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C11"/>
    <w:rsid w:val="00103A04"/>
    <w:rsid w:val="00140D65"/>
    <w:rsid w:val="00212C1A"/>
    <w:rsid w:val="002B2DDC"/>
    <w:rsid w:val="004837E8"/>
    <w:rsid w:val="004F219E"/>
    <w:rsid w:val="00565FAC"/>
    <w:rsid w:val="005F3E42"/>
    <w:rsid w:val="006A5C11"/>
    <w:rsid w:val="00704EC0"/>
    <w:rsid w:val="007F0BF3"/>
    <w:rsid w:val="008C7A28"/>
    <w:rsid w:val="008E792D"/>
    <w:rsid w:val="008F7848"/>
    <w:rsid w:val="009E1B77"/>
    <w:rsid w:val="00A24E96"/>
    <w:rsid w:val="00A65658"/>
    <w:rsid w:val="00C55389"/>
    <w:rsid w:val="00C95D30"/>
    <w:rsid w:val="00D16C0D"/>
    <w:rsid w:val="00EB4BD6"/>
    <w:rsid w:val="00FD6C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lang w:val="ro-RO"/>
    </w:rPr>
  </w:style>
  <w:style w:type="paragraph" w:styleId="Heading1">
    <w:name w:val="heading 1"/>
    <w:basedOn w:val="Normal"/>
    <w:next w:val="Normal"/>
    <w:link w:val="Heading1Char"/>
    <w:qFormat/>
    <w:rsid w:val="002B2DDC"/>
    <w:pPr>
      <w:keepNext/>
      <w:spacing w:after="0" w:line="240" w:lineRule="auto"/>
      <w:jc w:val="both"/>
      <w:outlineLvl w:val="0"/>
    </w:pPr>
    <w:rPr>
      <w:rFonts w:ascii="Times New Roman" w:eastAsia="Times New Roman" w:hAnsi="Times New Roman" w:cs="Times New Roman"/>
      <w:b/>
      <w:bCs/>
      <w:noProof w:val="0"/>
      <w:sz w:val="24"/>
      <w:szCs w:val="24"/>
      <w:lang w:eastAsia="ro-RO"/>
    </w:rPr>
  </w:style>
  <w:style w:type="paragraph" w:styleId="Heading2">
    <w:name w:val="heading 2"/>
    <w:basedOn w:val="Normal"/>
    <w:next w:val="Normal"/>
    <w:link w:val="Heading2Char"/>
    <w:semiHidden/>
    <w:unhideWhenUsed/>
    <w:qFormat/>
    <w:rsid w:val="002B2DDC"/>
    <w:pPr>
      <w:keepNext/>
      <w:spacing w:after="0" w:line="240" w:lineRule="auto"/>
      <w:jc w:val="both"/>
      <w:outlineLvl w:val="1"/>
    </w:pPr>
    <w:rPr>
      <w:rFonts w:ascii="Times New Roman" w:eastAsia="Times New Roman" w:hAnsi="Times New Roman" w:cs="Times New Roman"/>
      <w:noProof w:val="0"/>
      <w:sz w:val="28"/>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5C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5C11"/>
    <w:rPr>
      <w:rFonts w:ascii="Tahoma" w:hAnsi="Tahoma" w:cs="Tahoma"/>
      <w:noProof/>
      <w:sz w:val="16"/>
      <w:szCs w:val="16"/>
      <w:lang w:val="ro-RO"/>
    </w:rPr>
  </w:style>
  <w:style w:type="character" w:customStyle="1" w:styleId="Heading1Char">
    <w:name w:val="Heading 1 Char"/>
    <w:basedOn w:val="DefaultParagraphFont"/>
    <w:link w:val="Heading1"/>
    <w:rsid w:val="002B2DDC"/>
    <w:rPr>
      <w:rFonts w:ascii="Times New Roman" w:eastAsia="Times New Roman" w:hAnsi="Times New Roman" w:cs="Times New Roman"/>
      <w:b/>
      <w:bCs/>
      <w:sz w:val="24"/>
      <w:szCs w:val="24"/>
      <w:lang w:val="ro-RO" w:eastAsia="ro-RO"/>
    </w:rPr>
  </w:style>
  <w:style w:type="character" w:customStyle="1" w:styleId="Heading2Char">
    <w:name w:val="Heading 2 Char"/>
    <w:basedOn w:val="DefaultParagraphFont"/>
    <w:link w:val="Heading2"/>
    <w:semiHidden/>
    <w:rsid w:val="002B2DDC"/>
    <w:rPr>
      <w:rFonts w:ascii="Times New Roman" w:eastAsia="Times New Roman" w:hAnsi="Times New Roman" w:cs="Times New Roman"/>
      <w:sz w:val="28"/>
      <w:szCs w:val="24"/>
      <w:lang w:val="ro-RO" w:eastAsia="ro-RO"/>
    </w:rPr>
  </w:style>
  <w:style w:type="paragraph" w:styleId="NormalWeb">
    <w:name w:val="Normal (Web)"/>
    <w:basedOn w:val="Normal"/>
    <w:semiHidden/>
    <w:unhideWhenUsed/>
    <w:rsid w:val="002B2DDC"/>
    <w:pPr>
      <w:spacing w:before="100" w:beforeAutospacing="1" w:after="100" w:afterAutospacing="1" w:line="240" w:lineRule="auto"/>
    </w:pPr>
    <w:rPr>
      <w:rFonts w:ascii="Times New Roman" w:eastAsia="Times New Roman" w:hAnsi="Times New Roman" w:cs="Times New Roman"/>
      <w:noProof w:val="0"/>
      <w:sz w:val="24"/>
      <w:szCs w:val="24"/>
      <w:lang w:eastAsia="ro-RO"/>
    </w:rPr>
  </w:style>
  <w:style w:type="paragraph" w:styleId="FootnoteText">
    <w:name w:val="footnote text"/>
    <w:basedOn w:val="Normal"/>
    <w:link w:val="FootnoteTextChar"/>
    <w:semiHidden/>
    <w:unhideWhenUsed/>
    <w:rsid w:val="002B2DDC"/>
    <w:pPr>
      <w:spacing w:after="0" w:line="240" w:lineRule="auto"/>
    </w:pPr>
    <w:rPr>
      <w:rFonts w:ascii="Times New Roman" w:eastAsia="Times New Roman" w:hAnsi="Times New Roman" w:cs="Times New Roman"/>
      <w:noProof w:val="0"/>
      <w:sz w:val="20"/>
      <w:szCs w:val="20"/>
      <w:lang w:eastAsia="ro-RO"/>
    </w:rPr>
  </w:style>
  <w:style w:type="character" w:customStyle="1" w:styleId="FootnoteTextChar">
    <w:name w:val="Footnote Text Char"/>
    <w:basedOn w:val="DefaultParagraphFont"/>
    <w:link w:val="FootnoteText"/>
    <w:semiHidden/>
    <w:rsid w:val="002B2DDC"/>
    <w:rPr>
      <w:rFonts w:ascii="Times New Roman" w:eastAsia="Times New Roman" w:hAnsi="Times New Roman" w:cs="Times New Roman"/>
      <w:sz w:val="20"/>
      <w:szCs w:val="20"/>
      <w:lang w:val="ro-RO" w:eastAsia="ro-RO"/>
    </w:rPr>
  </w:style>
  <w:style w:type="paragraph" w:styleId="BodyText">
    <w:name w:val="Body Text"/>
    <w:basedOn w:val="Normal"/>
    <w:link w:val="BodyTextChar"/>
    <w:semiHidden/>
    <w:unhideWhenUsed/>
    <w:rsid w:val="002B2DDC"/>
    <w:pPr>
      <w:spacing w:after="0" w:line="240" w:lineRule="auto"/>
      <w:jc w:val="both"/>
    </w:pPr>
    <w:rPr>
      <w:rFonts w:ascii="Times New Roman" w:eastAsia="Times New Roman" w:hAnsi="Times New Roman" w:cs="Times New Roman"/>
      <w:noProof w:val="0"/>
      <w:sz w:val="24"/>
      <w:szCs w:val="24"/>
      <w:lang w:eastAsia="ro-RO"/>
    </w:rPr>
  </w:style>
  <w:style w:type="character" w:customStyle="1" w:styleId="BodyTextChar">
    <w:name w:val="Body Text Char"/>
    <w:basedOn w:val="DefaultParagraphFont"/>
    <w:link w:val="BodyText"/>
    <w:semiHidden/>
    <w:rsid w:val="002B2DDC"/>
    <w:rPr>
      <w:rFonts w:ascii="Times New Roman" w:eastAsia="Times New Roman" w:hAnsi="Times New Roman" w:cs="Times New Roman"/>
      <w:sz w:val="24"/>
      <w:szCs w:val="24"/>
      <w:lang w:val="ro-RO" w:eastAsia="ro-RO"/>
    </w:rPr>
  </w:style>
  <w:style w:type="paragraph" w:styleId="BodyText3">
    <w:name w:val="Body Text 3"/>
    <w:basedOn w:val="Normal"/>
    <w:link w:val="BodyText3Char"/>
    <w:semiHidden/>
    <w:unhideWhenUsed/>
    <w:rsid w:val="002B2DDC"/>
    <w:pPr>
      <w:spacing w:after="0" w:line="240" w:lineRule="auto"/>
      <w:jc w:val="both"/>
    </w:pPr>
    <w:rPr>
      <w:rFonts w:ascii="Times New Roman" w:eastAsia="Times New Roman" w:hAnsi="Times New Roman" w:cs="Times New Roman"/>
      <w:noProof w:val="0"/>
      <w:color w:val="000000"/>
      <w:sz w:val="24"/>
      <w:szCs w:val="27"/>
      <w:lang w:eastAsia="ro-RO"/>
    </w:rPr>
  </w:style>
  <w:style w:type="character" w:customStyle="1" w:styleId="BodyText3Char">
    <w:name w:val="Body Text 3 Char"/>
    <w:basedOn w:val="DefaultParagraphFont"/>
    <w:link w:val="BodyText3"/>
    <w:semiHidden/>
    <w:rsid w:val="002B2DDC"/>
    <w:rPr>
      <w:rFonts w:ascii="Times New Roman" w:eastAsia="Times New Roman" w:hAnsi="Times New Roman" w:cs="Times New Roman"/>
      <w:color w:val="000000"/>
      <w:sz w:val="24"/>
      <w:szCs w:val="27"/>
      <w:lang w:val="ro-RO" w:eastAsia="ro-RO"/>
    </w:rPr>
  </w:style>
  <w:style w:type="character" w:styleId="FootnoteReference">
    <w:name w:val="footnote reference"/>
    <w:basedOn w:val="DefaultParagraphFont"/>
    <w:semiHidden/>
    <w:unhideWhenUsed/>
    <w:rsid w:val="002B2DDC"/>
    <w:rPr>
      <w:vertAlign w:val="superscript"/>
    </w:rPr>
  </w:style>
  <w:style w:type="character" w:customStyle="1" w:styleId="apple-converted-space">
    <w:name w:val="apple-converted-space"/>
    <w:basedOn w:val="DefaultParagraphFont"/>
    <w:rsid w:val="002B2DDC"/>
  </w:style>
  <w:style w:type="character" w:styleId="Emphasis">
    <w:name w:val="Emphasis"/>
    <w:basedOn w:val="DefaultParagraphFont"/>
    <w:qFormat/>
    <w:rsid w:val="002B2DDC"/>
    <w:rPr>
      <w:i/>
      <w:iCs/>
    </w:rPr>
  </w:style>
  <w:style w:type="paragraph" w:styleId="Header">
    <w:name w:val="header"/>
    <w:basedOn w:val="Normal"/>
    <w:link w:val="HeaderChar"/>
    <w:uiPriority w:val="99"/>
    <w:unhideWhenUsed/>
    <w:rsid w:val="00EB4B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4BD6"/>
    <w:rPr>
      <w:noProof/>
      <w:lang w:val="ro-RO"/>
    </w:rPr>
  </w:style>
  <w:style w:type="paragraph" w:styleId="Footer">
    <w:name w:val="footer"/>
    <w:basedOn w:val="Normal"/>
    <w:link w:val="FooterChar"/>
    <w:uiPriority w:val="99"/>
    <w:unhideWhenUsed/>
    <w:rsid w:val="00EB4B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4BD6"/>
    <w:rPr>
      <w:noProof/>
      <w:lang w:val="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lang w:val="ro-RO"/>
    </w:rPr>
  </w:style>
  <w:style w:type="paragraph" w:styleId="Heading1">
    <w:name w:val="heading 1"/>
    <w:basedOn w:val="Normal"/>
    <w:next w:val="Normal"/>
    <w:link w:val="Heading1Char"/>
    <w:qFormat/>
    <w:rsid w:val="002B2DDC"/>
    <w:pPr>
      <w:keepNext/>
      <w:spacing w:after="0" w:line="240" w:lineRule="auto"/>
      <w:jc w:val="both"/>
      <w:outlineLvl w:val="0"/>
    </w:pPr>
    <w:rPr>
      <w:rFonts w:ascii="Times New Roman" w:eastAsia="Times New Roman" w:hAnsi="Times New Roman" w:cs="Times New Roman"/>
      <w:b/>
      <w:bCs/>
      <w:noProof w:val="0"/>
      <w:sz w:val="24"/>
      <w:szCs w:val="24"/>
      <w:lang w:eastAsia="ro-RO"/>
    </w:rPr>
  </w:style>
  <w:style w:type="paragraph" w:styleId="Heading2">
    <w:name w:val="heading 2"/>
    <w:basedOn w:val="Normal"/>
    <w:next w:val="Normal"/>
    <w:link w:val="Heading2Char"/>
    <w:semiHidden/>
    <w:unhideWhenUsed/>
    <w:qFormat/>
    <w:rsid w:val="002B2DDC"/>
    <w:pPr>
      <w:keepNext/>
      <w:spacing w:after="0" w:line="240" w:lineRule="auto"/>
      <w:jc w:val="both"/>
      <w:outlineLvl w:val="1"/>
    </w:pPr>
    <w:rPr>
      <w:rFonts w:ascii="Times New Roman" w:eastAsia="Times New Roman" w:hAnsi="Times New Roman" w:cs="Times New Roman"/>
      <w:noProof w:val="0"/>
      <w:sz w:val="28"/>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5C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5C11"/>
    <w:rPr>
      <w:rFonts w:ascii="Tahoma" w:hAnsi="Tahoma" w:cs="Tahoma"/>
      <w:noProof/>
      <w:sz w:val="16"/>
      <w:szCs w:val="16"/>
      <w:lang w:val="ro-RO"/>
    </w:rPr>
  </w:style>
  <w:style w:type="character" w:customStyle="1" w:styleId="Heading1Char">
    <w:name w:val="Heading 1 Char"/>
    <w:basedOn w:val="DefaultParagraphFont"/>
    <w:link w:val="Heading1"/>
    <w:rsid w:val="002B2DDC"/>
    <w:rPr>
      <w:rFonts w:ascii="Times New Roman" w:eastAsia="Times New Roman" w:hAnsi="Times New Roman" w:cs="Times New Roman"/>
      <w:b/>
      <w:bCs/>
      <w:sz w:val="24"/>
      <w:szCs w:val="24"/>
      <w:lang w:val="ro-RO" w:eastAsia="ro-RO"/>
    </w:rPr>
  </w:style>
  <w:style w:type="character" w:customStyle="1" w:styleId="Heading2Char">
    <w:name w:val="Heading 2 Char"/>
    <w:basedOn w:val="DefaultParagraphFont"/>
    <w:link w:val="Heading2"/>
    <w:semiHidden/>
    <w:rsid w:val="002B2DDC"/>
    <w:rPr>
      <w:rFonts w:ascii="Times New Roman" w:eastAsia="Times New Roman" w:hAnsi="Times New Roman" w:cs="Times New Roman"/>
      <w:sz w:val="28"/>
      <w:szCs w:val="24"/>
      <w:lang w:val="ro-RO" w:eastAsia="ro-RO"/>
    </w:rPr>
  </w:style>
  <w:style w:type="paragraph" w:styleId="NormalWeb">
    <w:name w:val="Normal (Web)"/>
    <w:basedOn w:val="Normal"/>
    <w:semiHidden/>
    <w:unhideWhenUsed/>
    <w:rsid w:val="002B2DDC"/>
    <w:pPr>
      <w:spacing w:before="100" w:beforeAutospacing="1" w:after="100" w:afterAutospacing="1" w:line="240" w:lineRule="auto"/>
    </w:pPr>
    <w:rPr>
      <w:rFonts w:ascii="Times New Roman" w:eastAsia="Times New Roman" w:hAnsi="Times New Roman" w:cs="Times New Roman"/>
      <w:noProof w:val="0"/>
      <w:sz w:val="24"/>
      <w:szCs w:val="24"/>
      <w:lang w:eastAsia="ro-RO"/>
    </w:rPr>
  </w:style>
  <w:style w:type="paragraph" w:styleId="FootnoteText">
    <w:name w:val="footnote text"/>
    <w:basedOn w:val="Normal"/>
    <w:link w:val="FootnoteTextChar"/>
    <w:semiHidden/>
    <w:unhideWhenUsed/>
    <w:rsid w:val="002B2DDC"/>
    <w:pPr>
      <w:spacing w:after="0" w:line="240" w:lineRule="auto"/>
    </w:pPr>
    <w:rPr>
      <w:rFonts w:ascii="Times New Roman" w:eastAsia="Times New Roman" w:hAnsi="Times New Roman" w:cs="Times New Roman"/>
      <w:noProof w:val="0"/>
      <w:sz w:val="20"/>
      <w:szCs w:val="20"/>
      <w:lang w:eastAsia="ro-RO"/>
    </w:rPr>
  </w:style>
  <w:style w:type="character" w:customStyle="1" w:styleId="FootnoteTextChar">
    <w:name w:val="Footnote Text Char"/>
    <w:basedOn w:val="DefaultParagraphFont"/>
    <w:link w:val="FootnoteText"/>
    <w:semiHidden/>
    <w:rsid w:val="002B2DDC"/>
    <w:rPr>
      <w:rFonts w:ascii="Times New Roman" w:eastAsia="Times New Roman" w:hAnsi="Times New Roman" w:cs="Times New Roman"/>
      <w:sz w:val="20"/>
      <w:szCs w:val="20"/>
      <w:lang w:val="ro-RO" w:eastAsia="ro-RO"/>
    </w:rPr>
  </w:style>
  <w:style w:type="paragraph" w:styleId="BodyText">
    <w:name w:val="Body Text"/>
    <w:basedOn w:val="Normal"/>
    <w:link w:val="BodyTextChar"/>
    <w:semiHidden/>
    <w:unhideWhenUsed/>
    <w:rsid w:val="002B2DDC"/>
    <w:pPr>
      <w:spacing w:after="0" w:line="240" w:lineRule="auto"/>
      <w:jc w:val="both"/>
    </w:pPr>
    <w:rPr>
      <w:rFonts w:ascii="Times New Roman" w:eastAsia="Times New Roman" w:hAnsi="Times New Roman" w:cs="Times New Roman"/>
      <w:noProof w:val="0"/>
      <w:sz w:val="24"/>
      <w:szCs w:val="24"/>
      <w:lang w:eastAsia="ro-RO"/>
    </w:rPr>
  </w:style>
  <w:style w:type="character" w:customStyle="1" w:styleId="BodyTextChar">
    <w:name w:val="Body Text Char"/>
    <w:basedOn w:val="DefaultParagraphFont"/>
    <w:link w:val="BodyText"/>
    <w:semiHidden/>
    <w:rsid w:val="002B2DDC"/>
    <w:rPr>
      <w:rFonts w:ascii="Times New Roman" w:eastAsia="Times New Roman" w:hAnsi="Times New Roman" w:cs="Times New Roman"/>
      <w:sz w:val="24"/>
      <w:szCs w:val="24"/>
      <w:lang w:val="ro-RO" w:eastAsia="ro-RO"/>
    </w:rPr>
  </w:style>
  <w:style w:type="paragraph" w:styleId="BodyText3">
    <w:name w:val="Body Text 3"/>
    <w:basedOn w:val="Normal"/>
    <w:link w:val="BodyText3Char"/>
    <w:semiHidden/>
    <w:unhideWhenUsed/>
    <w:rsid w:val="002B2DDC"/>
    <w:pPr>
      <w:spacing w:after="0" w:line="240" w:lineRule="auto"/>
      <w:jc w:val="both"/>
    </w:pPr>
    <w:rPr>
      <w:rFonts w:ascii="Times New Roman" w:eastAsia="Times New Roman" w:hAnsi="Times New Roman" w:cs="Times New Roman"/>
      <w:noProof w:val="0"/>
      <w:color w:val="000000"/>
      <w:sz w:val="24"/>
      <w:szCs w:val="27"/>
      <w:lang w:eastAsia="ro-RO"/>
    </w:rPr>
  </w:style>
  <w:style w:type="character" w:customStyle="1" w:styleId="BodyText3Char">
    <w:name w:val="Body Text 3 Char"/>
    <w:basedOn w:val="DefaultParagraphFont"/>
    <w:link w:val="BodyText3"/>
    <w:semiHidden/>
    <w:rsid w:val="002B2DDC"/>
    <w:rPr>
      <w:rFonts w:ascii="Times New Roman" w:eastAsia="Times New Roman" w:hAnsi="Times New Roman" w:cs="Times New Roman"/>
      <w:color w:val="000000"/>
      <w:sz w:val="24"/>
      <w:szCs w:val="27"/>
      <w:lang w:val="ro-RO" w:eastAsia="ro-RO"/>
    </w:rPr>
  </w:style>
  <w:style w:type="character" w:styleId="FootnoteReference">
    <w:name w:val="footnote reference"/>
    <w:basedOn w:val="DefaultParagraphFont"/>
    <w:semiHidden/>
    <w:unhideWhenUsed/>
    <w:rsid w:val="002B2DDC"/>
    <w:rPr>
      <w:vertAlign w:val="superscript"/>
    </w:rPr>
  </w:style>
  <w:style w:type="character" w:customStyle="1" w:styleId="apple-converted-space">
    <w:name w:val="apple-converted-space"/>
    <w:basedOn w:val="DefaultParagraphFont"/>
    <w:rsid w:val="002B2DDC"/>
  </w:style>
  <w:style w:type="character" w:styleId="Emphasis">
    <w:name w:val="Emphasis"/>
    <w:basedOn w:val="DefaultParagraphFont"/>
    <w:qFormat/>
    <w:rsid w:val="002B2DDC"/>
    <w:rPr>
      <w:i/>
      <w:iCs/>
    </w:rPr>
  </w:style>
  <w:style w:type="paragraph" w:styleId="Header">
    <w:name w:val="header"/>
    <w:basedOn w:val="Normal"/>
    <w:link w:val="HeaderChar"/>
    <w:uiPriority w:val="99"/>
    <w:unhideWhenUsed/>
    <w:rsid w:val="00EB4B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4BD6"/>
    <w:rPr>
      <w:noProof/>
      <w:lang w:val="ro-RO"/>
    </w:rPr>
  </w:style>
  <w:style w:type="paragraph" w:styleId="Footer">
    <w:name w:val="footer"/>
    <w:basedOn w:val="Normal"/>
    <w:link w:val="FooterChar"/>
    <w:uiPriority w:val="99"/>
    <w:unhideWhenUsed/>
    <w:rsid w:val="00EB4B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4BD6"/>
    <w:rPr>
      <w:noProof/>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398851">
      <w:bodyDiv w:val="1"/>
      <w:marLeft w:val="0"/>
      <w:marRight w:val="0"/>
      <w:marTop w:val="0"/>
      <w:marBottom w:val="0"/>
      <w:divBdr>
        <w:top w:val="none" w:sz="0" w:space="0" w:color="auto"/>
        <w:left w:val="none" w:sz="0" w:space="0" w:color="auto"/>
        <w:bottom w:val="none" w:sz="0" w:space="0" w:color="auto"/>
        <w:right w:val="none" w:sz="0" w:space="0" w:color="auto"/>
      </w:divBdr>
    </w:div>
    <w:div w:id="1127509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g"/><Relationship Id="rId21" Type="http://schemas.openxmlformats.org/officeDocument/2006/relationships/image" Target="media/image15.jpg"/><Relationship Id="rId42" Type="http://schemas.openxmlformats.org/officeDocument/2006/relationships/image" Target="media/image36.jpg"/><Relationship Id="rId47" Type="http://schemas.openxmlformats.org/officeDocument/2006/relationships/image" Target="media/image41.jpg"/><Relationship Id="rId63" Type="http://schemas.openxmlformats.org/officeDocument/2006/relationships/image" Target="media/image57.jpg"/><Relationship Id="rId68" Type="http://schemas.openxmlformats.org/officeDocument/2006/relationships/image" Target="media/image62.jpg"/><Relationship Id="rId84" Type="http://schemas.openxmlformats.org/officeDocument/2006/relationships/image" Target="media/image78.jpg"/><Relationship Id="rId89" Type="http://schemas.openxmlformats.org/officeDocument/2006/relationships/image" Target="media/image83.jpg"/><Relationship Id="rId112" Type="http://schemas.openxmlformats.org/officeDocument/2006/relationships/header" Target="header3.xml"/><Relationship Id="rId16" Type="http://schemas.openxmlformats.org/officeDocument/2006/relationships/image" Target="media/image10.jpg"/><Relationship Id="rId107" Type="http://schemas.openxmlformats.org/officeDocument/2006/relationships/image" Target="media/image92.png"/><Relationship Id="rId11" Type="http://schemas.openxmlformats.org/officeDocument/2006/relationships/image" Target="media/image5.jpg"/><Relationship Id="rId32" Type="http://schemas.openxmlformats.org/officeDocument/2006/relationships/image" Target="media/image26.jpg"/><Relationship Id="rId37" Type="http://schemas.openxmlformats.org/officeDocument/2006/relationships/image" Target="media/image31.jpg"/><Relationship Id="rId53" Type="http://schemas.openxmlformats.org/officeDocument/2006/relationships/image" Target="media/image47.jpg"/><Relationship Id="rId58" Type="http://schemas.openxmlformats.org/officeDocument/2006/relationships/image" Target="media/image52.jpg"/><Relationship Id="rId74" Type="http://schemas.openxmlformats.org/officeDocument/2006/relationships/image" Target="media/image68.jpg"/><Relationship Id="rId79" Type="http://schemas.openxmlformats.org/officeDocument/2006/relationships/image" Target="media/image73.jpg"/><Relationship Id="rId102" Type="http://schemas.openxmlformats.org/officeDocument/2006/relationships/hyperlink" Target="https://www.danagont.ro/marile-distrugeri-si-schimbari-din-bucuresti-in-ultimii-ani-de-comunism-aurel-ionescu/" TargetMode="External"/><Relationship Id="rId5" Type="http://schemas.openxmlformats.org/officeDocument/2006/relationships/footnotes" Target="footnotes.xml"/><Relationship Id="rId90" Type="http://schemas.openxmlformats.org/officeDocument/2006/relationships/image" Target="media/image84.jpg"/><Relationship Id="rId95" Type="http://schemas.openxmlformats.org/officeDocument/2006/relationships/image" Target="media/image89.jpeg"/><Relationship Id="rId22" Type="http://schemas.openxmlformats.org/officeDocument/2006/relationships/image" Target="media/image16.jpg"/><Relationship Id="rId27" Type="http://schemas.openxmlformats.org/officeDocument/2006/relationships/image" Target="media/image21.jpg"/><Relationship Id="rId43" Type="http://schemas.openxmlformats.org/officeDocument/2006/relationships/image" Target="media/image37.jpg"/><Relationship Id="rId48" Type="http://schemas.openxmlformats.org/officeDocument/2006/relationships/image" Target="media/image42.jpg"/><Relationship Id="rId64" Type="http://schemas.openxmlformats.org/officeDocument/2006/relationships/image" Target="media/image58.jpg"/><Relationship Id="rId69" Type="http://schemas.openxmlformats.org/officeDocument/2006/relationships/image" Target="media/image63.jpg"/><Relationship Id="rId113" Type="http://schemas.openxmlformats.org/officeDocument/2006/relationships/footer" Target="footer3.xml"/><Relationship Id="rId80" Type="http://schemas.openxmlformats.org/officeDocument/2006/relationships/image" Target="media/image74.jpg"/><Relationship Id="rId85" Type="http://schemas.openxmlformats.org/officeDocument/2006/relationships/image" Target="media/image79.jpg"/><Relationship Id="rId12" Type="http://schemas.openxmlformats.org/officeDocument/2006/relationships/image" Target="media/image6.jpg"/><Relationship Id="rId17" Type="http://schemas.openxmlformats.org/officeDocument/2006/relationships/image" Target="media/image11.jpg"/><Relationship Id="rId33" Type="http://schemas.openxmlformats.org/officeDocument/2006/relationships/image" Target="media/image27.jpg"/><Relationship Id="rId38" Type="http://schemas.openxmlformats.org/officeDocument/2006/relationships/image" Target="media/image32.jpg"/><Relationship Id="rId59" Type="http://schemas.openxmlformats.org/officeDocument/2006/relationships/image" Target="media/image53.jpg"/><Relationship Id="rId103" Type="http://schemas.openxmlformats.org/officeDocument/2006/relationships/image" Target="media/image90.jpeg"/><Relationship Id="rId108" Type="http://schemas.openxmlformats.org/officeDocument/2006/relationships/header" Target="header1.xml"/><Relationship Id="rId54" Type="http://schemas.openxmlformats.org/officeDocument/2006/relationships/image" Target="media/image48.jpg"/><Relationship Id="rId70" Type="http://schemas.openxmlformats.org/officeDocument/2006/relationships/image" Target="media/image64.jpg"/><Relationship Id="rId75" Type="http://schemas.openxmlformats.org/officeDocument/2006/relationships/image" Target="media/image69.jpg"/><Relationship Id="rId91" Type="http://schemas.openxmlformats.org/officeDocument/2006/relationships/image" Target="media/image85.jpeg"/><Relationship Id="rId96" Type="http://schemas.openxmlformats.org/officeDocument/2006/relationships/hyperlink" Target="https://www.edituravremea.ro/colectii/manufacturer/aurel-ionescu"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image" Target="media/image22.jpg"/><Relationship Id="rId36" Type="http://schemas.openxmlformats.org/officeDocument/2006/relationships/image" Target="media/image30.jpg"/><Relationship Id="rId49" Type="http://schemas.openxmlformats.org/officeDocument/2006/relationships/image" Target="media/image43.jpg"/><Relationship Id="rId57" Type="http://schemas.openxmlformats.org/officeDocument/2006/relationships/image" Target="media/image51.jpg"/><Relationship Id="rId106" Type="http://schemas.openxmlformats.org/officeDocument/2006/relationships/image" Target="media/image91.jpg"/><Relationship Id="rId114" Type="http://schemas.openxmlformats.org/officeDocument/2006/relationships/fontTable" Target="fontTable.xml"/><Relationship Id="rId10" Type="http://schemas.openxmlformats.org/officeDocument/2006/relationships/image" Target="media/image4.jpg"/><Relationship Id="rId31" Type="http://schemas.openxmlformats.org/officeDocument/2006/relationships/image" Target="media/image25.jpg"/><Relationship Id="rId44" Type="http://schemas.openxmlformats.org/officeDocument/2006/relationships/image" Target="media/image38.jpg"/><Relationship Id="rId52" Type="http://schemas.openxmlformats.org/officeDocument/2006/relationships/image" Target="media/image46.jpg"/><Relationship Id="rId60" Type="http://schemas.openxmlformats.org/officeDocument/2006/relationships/image" Target="media/image54.jpg"/><Relationship Id="rId65" Type="http://schemas.openxmlformats.org/officeDocument/2006/relationships/image" Target="media/image59.jpg"/><Relationship Id="rId73" Type="http://schemas.openxmlformats.org/officeDocument/2006/relationships/image" Target="media/image67.jpg"/><Relationship Id="rId78" Type="http://schemas.openxmlformats.org/officeDocument/2006/relationships/image" Target="media/image72.jpg"/><Relationship Id="rId81" Type="http://schemas.openxmlformats.org/officeDocument/2006/relationships/image" Target="media/image75.jpg"/><Relationship Id="rId86" Type="http://schemas.openxmlformats.org/officeDocument/2006/relationships/image" Target="media/image80.jpg"/><Relationship Id="rId94" Type="http://schemas.openxmlformats.org/officeDocument/2006/relationships/image" Target="media/image88.jpg"/><Relationship Id="rId99" Type="http://schemas.openxmlformats.org/officeDocument/2006/relationships/hyperlink" Target="https://www.danagont.ro/de-ce-si-cum-s-au-schimbat-numele-strazilor-din-bucuresti-aurel-ionescu/" TargetMode="External"/><Relationship Id="rId101" Type="http://schemas.openxmlformats.org/officeDocument/2006/relationships/hyperlink" Target="https://www.danagont.ro/cum-a-schimbat-regimul-comunist-numele-strazilor-din-bucuresti-aurel-ionescu/" TargetMode="External"/><Relationship Id="rId4" Type="http://schemas.openxmlformats.org/officeDocument/2006/relationships/webSettings" Target="webSettings.xml"/><Relationship Id="rId9" Type="http://schemas.openxmlformats.org/officeDocument/2006/relationships/image" Target="media/image3.jpg"/><Relationship Id="rId13" Type="http://schemas.openxmlformats.org/officeDocument/2006/relationships/image" Target="media/image7.jpg"/><Relationship Id="rId18" Type="http://schemas.openxmlformats.org/officeDocument/2006/relationships/image" Target="media/image12.jpg"/><Relationship Id="rId39" Type="http://schemas.openxmlformats.org/officeDocument/2006/relationships/image" Target="media/image33.jpg"/><Relationship Id="rId109" Type="http://schemas.openxmlformats.org/officeDocument/2006/relationships/header" Target="header2.xml"/><Relationship Id="rId34" Type="http://schemas.openxmlformats.org/officeDocument/2006/relationships/image" Target="media/image28.jpg"/><Relationship Id="rId50" Type="http://schemas.openxmlformats.org/officeDocument/2006/relationships/image" Target="media/image44.jpg"/><Relationship Id="rId55" Type="http://schemas.openxmlformats.org/officeDocument/2006/relationships/image" Target="media/image49.jpg"/><Relationship Id="rId76" Type="http://schemas.openxmlformats.org/officeDocument/2006/relationships/image" Target="media/image70.jpg"/><Relationship Id="rId97" Type="http://schemas.openxmlformats.org/officeDocument/2006/relationships/hyperlink" Target="https://www.danagont.ro/strazi-din-bucuresti-si-numele-lor-aurel-ionescu/" TargetMode="External"/><Relationship Id="rId104" Type="http://schemas.openxmlformats.org/officeDocument/2006/relationships/hyperlink" Target="https://www.facebook.com/aurel.ionescu.10?__tn__=%2CdC-R-R&amp;eid=ARC9GFEYs18Vc6PXxhxEWUxVSHP66FymJjHkRf8UW3mPl78hbRXa_b0HMwqOkOEE8Rn9OVOaWkRJJ5j6&amp;hc_ref=ARRi_Dy1fwbiTH_Zt2FE0h15eHqtRkLstVICtmP9Hq33Y61SlGhdZghUoAOwoTcJb2I&amp;fref=nf" TargetMode="External"/><Relationship Id="rId7" Type="http://schemas.openxmlformats.org/officeDocument/2006/relationships/image" Target="media/image1.jpg"/><Relationship Id="rId71" Type="http://schemas.openxmlformats.org/officeDocument/2006/relationships/image" Target="media/image65.jpg"/><Relationship Id="rId92" Type="http://schemas.openxmlformats.org/officeDocument/2006/relationships/image" Target="media/image86.jpg"/><Relationship Id="rId2" Type="http://schemas.microsoft.com/office/2007/relationships/stylesWithEffects" Target="stylesWithEffects.xml"/><Relationship Id="rId29" Type="http://schemas.openxmlformats.org/officeDocument/2006/relationships/image" Target="media/image23.jpg"/><Relationship Id="rId24" Type="http://schemas.openxmlformats.org/officeDocument/2006/relationships/image" Target="media/image18.jpg"/><Relationship Id="rId40" Type="http://schemas.openxmlformats.org/officeDocument/2006/relationships/image" Target="media/image34.jpg"/><Relationship Id="rId45" Type="http://schemas.openxmlformats.org/officeDocument/2006/relationships/image" Target="media/image39.jpg"/><Relationship Id="rId66" Type="http://schemas.openxmlformats.org/officeDocument/2006/relationships/image" Target="media/image60.jpg"/><Relationship Id="rId87" Type="http://schemas.openxmlformats.org/officeDocument/2006/relationships/image" Target="media/image81.jpg"/><Relationship Id="rId110" Type="http://schemas.openxmlformats.org/officeDocument/2006/relationships/footer" Target="footer1.xml"/><Relationship Id="rId115" Type="http://schemas.openxmlformats.org/officeDocument/2006/relationships/theme" Target="theme/theme1.xml"/><Relationship Id="rId61" Type="http://schemas.openxmlformats.org/officeDocument/2006/relationships/image" Target="media/image55.jpg"/><Relationship Id="rId82" Type="http://schemas.openxmlformats.org/officeDocument/2006/relationships/image" Target="media/image76.jpg"/><Relationship Id="rId19" Type="http://schemas.openxmlformats.org/officeDocument/2006/relationships/image" Target="media/image13.jpg"/><Relationship Id="rId14" Type="http://schemas.openxmlformats.org/officeDocument/2006/relationships/image" Target="media/image8.jpg"/><Relationship Id="rId30" Type="http://schemas.openxmlformats.org/officeDocument/2006/relationships/image" Target="media/image24.jpg"/><Relationship Id="rId35" Type="http://schemas.openxmlformats.org/officeDocument/2006/relationships/image" Target="media/image29.jpg"/><Relationship Id="rId56" Type="http://schemas.openxmlformats.org/officeDocument/2006/relationships/image" Target="media/image50.jpg"/><Relationship Id="rId77" Type="http://schemas.openxmlformats.org/officeDocument/2006/relationships/image" Target="media/image71.jpg"/><Relationship Id="rId100" Type="http://schemas.openxmlformats.org/officeDocument/2006/relationships/hyperlink" Target="https://www.danagont.ro/schimbarile-politice-oglindite-in-numele-strazilor-din-bucuresti-aurel-ionescu/" TargetMode="External"/><Relationship Id="rId105" Type="http://schemas.openxmlformats.org/officeDocument/2006/relationships/hyperlink" Target="https://www.facebook.com/photo.php?fbid=2941847505904343&amp;set=a.1616063905149383&amp;type=3" TargetMode="External"/><Relationship Id="rId8" Type="http://schemas.openxmlformats.org/officeDocument/2006/relationships/image" Target="media/image2.jpg"/><Relationship Id="rId51" Type="http://schemas.openxmlformats.org/officeDocument/2006/relationships/image" Target="media/image45.jpg"/><Relationship Id="rId72" Type="http://schemas.openxmlformats.org/officeDocument/2006/relationships/image" Target="media/image66.jpg"/><Relationship Id="rId93" Type="http://schemas.openxmlformats.org/officeDocument/2006/relationships/image" Target="media/image87.jpeg"/><Relationship Id="rId98" Type="http://schemas.openxmlformats.org/officeDocument/2006/relationships/hyperlink" Target="https://www.danagont.ro/povesti-uitate-despre-numele-strazilor-din-bucuresti-aurel-ionescu/" TargetMode="External"/><Relationship Id="rId3" Type="http://schemas.openxmlformats.org/officeDocument/2006/relationships/settings" Target="settings.xml"/><Relationship Id="rId25" Type="http://schemas.openxmlformats.org/officeDocument/2006/relationships/image" Target="media/image19.jpg"/><Relationship Id="rId46" Type="http://schemas.openxmlformats.org/officeDocument/2006/relationships/image" Target="media/image40.jpg"/><Relationship Id="rId67" Type="http://schemas.openxmlformats.org/officeDocument/2006/relationships/image" Target="media/image61.jpg"/><Relationship Id="rId20" Type="http://schemas.openxmlformats.org/officeDocument/2006/relationships/image" Target="media/image14.jpg"/><Relationship Id="rId41" Type="http://schemas.openxmlformats.org/officeDocument/2006/relationships/image" Target="media/image35.jpg"/><Relationship Id="rId62" Type="http://schemas.openxmlformats.org/officeDocument/2006/relationships/image" Target="media/image56.jpg"/><Relationship Id="rId83" Type="http://schemas.openxmlformats.org/officeDocument/2006/relationships/image" Target="media/image77.jpg"/><Relationship Id="rId88" Type="http://schemas.openxmlformats.org/officeDocument/2006/relationships/image" Target="media/image82.jpg"/><Relationship Id="rId11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99</Pages>
  <Words>6223</Words>
  <Characters>35475</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by adguard</Company>
  <LinksUpToDate>false</LinksUpToDate>
  <CharactersWithSpaces>41615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Fujitsu</dc:creator>
  <cp:lastModifiedBy>Fujitsu</cp:lastModifiedBy>
  <cp:revision>16</cp:revision>
  <dcterms:created xsi:type="dcterms:W3CDTF">2020-10-29T07:29:00Z</dcterms:created>
  <dcterms:modified xsi:type="dcterms:W3CDTF">2020-10-29T18:52:00Z</dcterms:modified>
</cp:coreProperties>
</file>